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1033" w14:textId="4238DBBE" w:rsidR="00320750" w:rsidRDefault="00320750">
      <w:pPr>
        <w:autoSpaceDE w:val="0"/>
        <w:autoSpaceDN w:val="0"/>
        <w:adjustRightInd w:val="0"/>
        <w:jc w:val="center"/>
        <w:rPr>
          <w:rFonts w:eastAsia="MS Mincho"/>
          <w:b/>
          <w:color w:val="FFFF00"/>
          <w:spacing w:val="40"/>
          <w:sz w:val="52"/>
          <w:szCs w:val="52"/>
        </w:rPr>
      </w:pPr>
    </w:p>
    <w:p w14:paraId="1A52E11E" w14:textId="4E4BC1A1" w:rsidR="009A5C5B" w:rsidRPr="008D7E73" w:rsidRDefault="00944476">
      <w:pPr>
        <w:autoSpaceDE w:val="0"/>
        <w:autoSpaceDN w:val="0"/>
        <w:adjustRightInd w:val="0"/>
        <w:jc w:val="center"/>
        <w:rPr>
          <w:rFonts w:eastAsia="MS Mincho"/>
          <w:b/>
          <w:color w:val="1F497D" w:themeColor="text2"/>
          <w:spacing w:val="40"/>
          <w:sz w:val="52"/>
          <w:szCs w:val="52"/>
        </w:rPr>
      </w:pPr>
      <w:r>
        <w:rPr>
          <w:rFonts w:eastAsia="MS Mincho"/>
          <w:b/>
          <w:color w:val="1F497D" w:themeColor="text2"/>
          <w:spacing w:val="40"/>
          <w:sz w:val="52"/>
          <w:szCs w:val="52"/>
        </w:rPr>
        <w:t>NAME OF COVERED ENTITY</w:t>
      </w:r>
    </w:p>
    <w:p w14:paraId="37CAE97D" w14:textId="7E6C2AF6" w:rsidR="009A5C5B" w:rsidRDefault="009A5C5B">
      <w:pPr>
        <w:autoSpaceDE w:val="0"/>
        <w:autoSpaceDN w:val="0"/>
        <w:adjustRightInd w:val="0"/>
        <w:jc w:val="center"/>
        <w:rPr>
          <w:rFonts w:eastAsia="MS Mincho"/>
          <w:b/>
          <w:color w:val="FFFF00"/>
          <w:spacing w:val="40"/>
          <w:sz w:val="52"/>
          <w:szCs w:val="52"/>
        </w:rPr>
      </w:pPr>
    </w:p>
    <w:p w14:paraId="3DC2353A" w14:textId="6FA050BB" w:rsidR="009A5C5B" w:rsidRDefault="009A5C5B" w:rsidP="008D7E73">
      <w:pPr>
        <w:autoSpaceDE w:val="0"/>
        <w:autoSpaceDN w:val="0"/>
        <w:adjustRightInd w:val="0"/>
        <w:ind w:left="0" w:firstLine="0"/>
        <w:rPr>
          <w:rFonts w:eastAsia="MS Mincho"/>
          <w:b/>
          <w:color w:val="FFFF00"/>
          <w:spacing w:val="40"/>
          <w:sz w:val="52"/>
          <w:szCs w:val="52"/>
        </w:rPr>
      </w:pPr>
    </w:p>
    <w:p w14:paraId="0EF031C0" w14:textId="2FB147BA" w:rsidR="009A5C5B" w:rsidRDefault="009A5C5B">
      <w:pPr>
        <w:autoSpaceDE w:val="0"/>
        <w:autoSpaceDN w:val="0"/>
        <w:adjustRightInd w:val="0"/>
        <w:jc w:val="center"/>
        <w:rPr>
          <w:rFonts w:eastAsia="MS Mincho"/>
          <w:b/>
          <w:color w:val="FFFF00"/>
          <w:spacing w:val="40"/>
          <w:sz w:val="52"/>
          <w:szCs w:val="52"/>
        </w:rPr>
      </w:pPr>
    </w:p>
    <w:p w14:paraId="1F452ECA" w14:textId="77777777" w:rsidR="009A5C5B" w:rsidRDefault="009A5C5B">
      <w:pPr>
        <w:autoSpaceDE w:val="0"/>
        <w:autoSpaceDN w:val="0"/>
        <w:adjustRightInd w:val="0"/>
        <w:jc w:val="center"/>
        <w:rPr>
          <w:rFonts w:eastAsia="MS Mincho"/>
          <w:b/>
          <w:color w:val="FFFF00"/>
          <w:spacing w:val="40"/>
          <w:sz w:val="52"/>
          <w:szCs w:val="52"/>
        </w:rPr>
      </w:pPr>
    </w:p>
    <w:p w14:paraId="786A3A95" w14:textId="77777777" w:rsidR="00320750" w:rsidRDefault="00320750">
      <w:pPr>
        <w:autoSpaceDE w:val="0"/>
        <w:autoSpaceDN w:val="0"/>
        <w:adjustRightInd w:val="0"/>
        <w:jc w:val="center"/>
        <w:rPr>
          <w:rFonts w:eastAsia="MS Mincho"/>
          <w:b/>
          <w:color w:val="FFFF00"/>
          <w:spacing w:val="40"/>
          <w:sz w:val="52"/>
          <w:szCs w:val="52"/>
        </w:rPr>
      </w:pPr>
    </w:p>
    <w:p w14:paraId="1E565FF7" w14:textId="30497C80" w:rsidR="00320750" w:rsidRDefault="00203EB6">
      <w:pPr>
        <w:autoSpaceDE w:val="0"/>
        <w:autoSpaceDN w:val="0"/>
        <w:adjustRightInd w:val="0"/>
        <w:jc w:val="center"/>
        <w:rPr>
          <w:rFonts w:ascii="Impact" w:hAnsi="Impact" w:cs="Impact"/>
          <w:sz w:val="44"/>
          <w:szCs w:val="60"/>
        </w:rPr>
      </w:pPr>
      <w:r>
        <w:rPr>
          <w:rFonts w:eastAsia="MS Mincho"/>
          <w:b/>
          <w:spacing w:val="40"/>
          <w:sz w:val="52"/>
          <w:szCs w:val="52"/>
        </w:rPr>
        <w:t>INTERNAL AUDIT UNIT</w:t>
      </w:r>
    </w:p>
    <w:p w14:paraId="72AC47B1" w14:textId="77777777" w:rsidR="00320750" w:rsidRDefault="002A3FA9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</w:t>
      </w:r>
    </w:p>
    <w:p w14:paraId="56473DA5" w14:textId="77777777" w:rsidR="00320750" w:rsidRDefault="00320750">
      <w:pPr>
        <w:spacing w:after="314" w:line="259" w:lineRule="auto"/>
        <w:ind w:right="275"/>
        <w:jc w:val="center"/>
        <w:rPr>
          <w:b/>
          <w:color w:val="4F81BD"/>
          <w:sz w:val="22"/>
          <w:u w:val="double" w:color="4F81BD"/>
        </w:rPr>
      </w:pPr>
    </w:p>
    <w:p w14:paraId="0614D5F6" w14:textId="77777777" w:rsidR="00320750" w:rsidRDefault="00320750">
      <w:pPr>
        <w:spacing w:after="314" w:line="259" w:lineRule="auto"/>
        <w:ind w:right="275"/>
        <w:jc w:val="center"/>
        <w:rPr>
          <w:b/>
          <w:color w:val="4F81BD"/>
          <w:sz w:val="28"/>
          <w:szCs w:val="28"/>
          <w:u w:val="double" w:color="4F81BD"/>
        </w:rPr>
      </w:pPr>
    </w:p>
    <w:p w14:paraId="4E994400" w14:textId="3EE739EF" w:rsidR="00336620" w:rsidRDefault="007C776A" w:rsidP="00336620">
      <w:pPr>
        <w:spacing w:after="200" w:line="276" w:lineRule="auto"/>
        <w:jc w:val="center"/>
        <w:rPr>
          <w:rFonts w:eastAsia="Calibri"/>
          <w:b/>
          <w:sz w:val="40"/>
          <w:szCs w:val="28"/>
        </w:rPr>
      </w:pPr>
      <w:r>
        <w:rPr>
          <w:rFonts w:eastAsia="Calibri"/>
          <w:b/>
          <w:sz w:val="40"/>
          <w:szCs w:val="28"/>
        </w:rPr>
        <w:t>ANNUAL AUDIT PLAN 2023</w:t>
      </w:r>
    </w:p>
    <w:p w14:paraId="090846F9" w14:textId="77777777" w:rsidR="00336620" w:rsidRDefault="00336620" w:rsidP="00336620">
      <w:pPr>
        <w:spacing w:after="200" w:line="276" w:lineRule="auto"/>
        <w:jc w:val="center"/>
        <w:rPr>
          <w:rFonts w:eastAsia="Calibri"/>
          <w:b/>
          <w:sz w:val="40"/>
          <w:szCs w:val="28"/>
        </w:rPr>
      </w:pPr>
      <w:r>
        <w:rPr>
          <w:rFonts w:eastAsia="Calibri"/>
          <w:b/>
          <w:sz w:val="40"/>
          <w:szCs w:val="28"/>
        </w:rPr>
        <w:t xml:space="preserve">AND </w:t>
      </w:r>
    </w:p>
    <w:p w14:paraId="6860EADF" w14:textId="5179491B" w:rsidR="00320750" w:rsidRDefault="007C776A">
      <w:pPr>
        <w:spacing w:after="200" w:line="276" w:lineRule="auto"/>
        <w:jc w:val="center"/>
        <w:rPr>
          <w:rFonts w:eastAsia="Calibri"/>
          <w:b/>
          <w:sz w:val="40"/>
          <w:szCs w:val="28"/>
        </w:rPr>
      </w:pPr>
      <w:r>
        <w:rPr>
          <w:rFonts w:eastAsia="Calibri"/>
          <w:b/>
          <w:sz w:val="40"/>
          <w:szCs w:val="28"/>
        </w:rPr>
        <w:t>STRATEGIC AUDIT PLAN 2023-2025</w:t>
      </w:r>
      <w:r w:rsidR="002A3FA9">
        <w:rPr>
          <w:rFonts w:eastAsia="Calibri"/>
          <w:b/>
          <w:sz w:val="40"/>
          <w:szCs w:val="28"/>
        </w:rPr>
        <w:t xml:space="preserve"> </w:t>
      </w:r>
    </w:p>
    <w:p w14:paraId="5F5191F6" w14:textId="77777777" w:rsidR="00320750" w:rsidRDefault="00320750">
      <w:pPr>
        <w:spacing w:after="200" w:line="276" w:lineRule="auto"/>
        <w:jc w:val="center"/>
        <w:rPr>
          <w:rFonts w:eastAsia="Calibri"/>
          <w:b/>
          <w:sz w:val="32"/>
        </w:rPr>
      </w:pPr>
    </w:p>
    <w:p w14:paraId="54E1A5D6" w14:textId="77777777" w:rsidR="00320750" w:rsidRDefault="002A3FA9" w:rsidP="009A5C5B">
      <w:pPr>
        <w:keepNext/>
        <w:keepLines/>
        <w:spacing w:before="480" w:after="0"/>
        <w:ind w:left="0" w:firstLine="0"/>
        <w:rPr>
          <w:rFonts w:eastAsia="Times New Roman"/>
          <w:b/>
          <w:bCs/>
          <w:color w:val="365F91"/>
          <w:sz w:val="28"/>
          <w:szCs w:val="28"/>
        </w:rPr>
      </w:pPr>
      <w:r>
        <w:rPr>
          <w:rFonts w:eastAsia="Times New Roman"/>
          <w:b/>
          <w:bCs/>
          <w:color w:val="365F91"/>
          <w:sz w:val="28"/>
          <w:szCs w:val="28"/>
        </w:rPr>
        <w:lastRenderedPageBreak/>
        <w:t>Table of Contents</w:t>
      </w:r>
    </w:p>
    <w:p w14:paraId="3580DB66" w14:textId="045E295A" w:rsidR="00EA15F4" w:rsidRDefault="002A3FA9">
      <w:pPr>
        <w:pStyle w:val="TOC1"/>
        <w:tabs>
          <w:tab w:val="right" w:leader="dot" w:pos="10459"/>
        </w:tabs>
        <w:rPr>
          <w:rFonts w:asciiTheme="minorHAnsi" w:eastAsiaTheme="minorEastAsia" w:hAnsiTheme="minorHAnsi" w:cstheme="minorBidi"/>
          <w:noProof/>
        </w:rPr>
      </w:pPr>
      <w:r>
        <w:rPr>
          <w:rFonts w:ascii="Arial" w:hAnsi="Arial" w:cs="Arial"/>
          <w:caps/>
          <w:sz w:val="24"/>
          <w:szCs w:val="24"/>
        </w:rPr>
        <w:fldChar w:fldCharType="begin"/>
      </w:r>
      <w:r>
        <w:rPr>
          <w:rFonts w:ascii="Arial" w:hAnsi="Arial" w:cs="Arial"/>
          <w:caps/>
          <w:sz w:val="24"/>
          <w:szCs w:val="24"/>
        </w:rPr>
        <w:instrText xml:space="preserve"> TOC \o "1-3" \h \z \u </w:instrText>
      </w:r>
      <w:r>
        <w:rPr>
          <w:rFonts w:ascii="Arial" w:hAnsi="Arial" w:cs="Arial"/>
          <w:caps/>
          <w:sz w:val="24"/>
          <w:szCs w:val="24"/>
        </w:rPr>
        <w:fldChar w:fldCharType="separate"/>
      </w:r>
      <w:hyperlink w:anchor="_Toc118449555" w:history="1">
        <w:r w:rsidR="00EA15F4" w:rsidRPr="0057520A">
          <w:rPr>
            <w:rStyle w:val="Hyperlink"/>
            <w:noProof/>
          </w:rPr>
          <w:t>1.0 INTRODUCTION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_Toc118449555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3</w:t>
        </w:r>
        <w:r w:rsidR="00EA15F4">
          <w:rPr>
            <w:noProof/>
            <w:webHidden/>
          </w:rPr>
          <w:fldChar w:fldCharType="end"/>
        </w:r>
      </w:hyperlink>
    </w:p>
    <w:p w14:paraId="2B6DB86A" w14:textId="2E444FEE" w:rsidR="00EA15F4" w:rsidRDefault="00000000">
      <w:pPr>
        <w:pStyle w:val="TOC1"/>
        <w:tabs>
          <w:tab w:val="right" w:leader="dot" w:pos="10459"/>
        </w:tabs>
        <w:rPr>
          <w:rFonts w:asciiTheme="minorHAnsi" w:eastAsiaTheme="minorEastAsia" w:hAnsiTheme="minorHAnsi" w:cstheme="minorBidi"/>
          <w:noProof/>
        </w:rPr>
      </w:pPr>
      <w:hyperlink w:anchor="_Toc118449556" w:history="1">
        <w:r w:rsidR="00EA15F4" w:rsidRPr="0057520A">
          <w:rPr>
            <w:rStyle w:val="Hyperlink"/>
            <w:noProof/>
          </w:rPr>
          <w:t>2.0 RISK BASED ANNUAL AND STRATEGIC AUDIT PLANS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_Toc118449556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3</w:t>
        </w:r>
        <w:r w:rsidR="00EA15F4">
          <w:rPr>
            <w:noProof/>
            <w:webHidden/>
          </w:rPr>
          <w:fldChar w:fldCharType="end"/>
        </w:r>
      </w:hyperlink>
    </w:p>
    <w:p w14:paraId="2B48849D" w14:textId="2EDF69C8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57" w:history="1">
        <w:r w:rsidR="00EA15F4" w:rsidRPr="0057520A">
          <w:rPr>
            <w:rStyle w:val="Hyperlink"/>
            <w:noProof/>
          </w:rPr>
          <w:t>2.1 PURPOSE AND OBJECTIVE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_Toc118449557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3</w:t>
        </w:r>
        <w:r w:rsidR="00EA15F4">
          <w:rPr>
            <w:noProof/>
            <w:webHidden/>
          </w:rPr>
          <w:fldChar w:fldCharType="end"/>
        </w:r>
      </w:hyperlink>
    </w:p>
    <w:p w14:paraId="1814472A" w14:textId="040F47D0" w:rsidR="00EA15F4" w:rsidRDefault="00000000">
      <w:pPr>
        <w:pStyle w:val="TOC1"/>
        <w:tabs>
          <w:tab w:val="right" w:leader="dot" w:pos="10459"/>
        </w:tabs>
        <w:rPr>
          <w:rFonts w:asciiTheme="minorHAnsi" w:eastAsiaTheme="minorEastAsia" w:hAnsiTheme="minorHAnsi" w:cstheme="minorBidi"/>
          <w:noProof/>
        </w:rPr>
      </w:pPr>
      <w:hyperlink w:anchor="_Toc118449558" w:history="1">
        <w:r w:rsidR="00EA15F4" w:rsidRPr="0057520A">
          <w:rPr>
            <w:rStyle w:val="Hyperlink"/>
            <w:noProof/>
          </w:rPr>
          <w:t>2.2 STRATEGIC PLAN 2023 - 2025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_Toc118449558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4</w:t>
        </w:r>
        <w:r w:rsidR="00EA15F4">
          <w:rPr>
            <w:noProof/>
            <w:webHidden/>
          </w:rPr>
          <w:fldChar w:fldCharType="end"/>
        </w:r>
      </w:hyperlink>
    </w:p>
    <w:p w14:paraId="5CFADEB6" w14:textId="76CD8DC6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59" w:history="1">
        <w:r w:rsidR="00EA15F4" w:rsidRPr="0057520A">
          <w:rPr>
            <w:rStyle w:val="Hyperlink"/>
            <w:noProof/>
          </w:rPr>
          <w:t>2.3 DEVELOPMENT OF THE ANNUAL WORK PLAN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_Toc118449559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4</w:t>
        </w:r>
        <w:r w:rsidR="00EA15F4">
          <w:rPr>
            <w:noProof/>
            <w:webHidden/>
          </w:rPr>
          <w:fldChar w:fldCharType="end"/>
        </w:r>
      </w:hyperlink>
    </w:p>
    <w:p w14:paraId="1F3EDEC3" w14:textId="67AC1AA1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60" w:history="1">
        <w:r w:rsidR="00EA15F4" w:rsidRPr="0057520A">
          <w:rPr>
            <w:rStyle w:val="Hyperlink"/>
            <w:noProof/>
          </w:rPr>
          <w:t>2.4 RISK ASSESSMENT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_Toc118449560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5</w:t>
        </w:r>
        <w:r w:rsidR="00EA15F4">
          <w:rPr>
            <w:noProof/>
            <w:webHidden/>
          </w:rPr>
          <w:fldChar w:fldCharType="end"/>
        </w:r>
      </w:hyperlink>
    </w:p>
    <w:p w14:paraId="49F48EDE" w14:textId="6ACA1EBE" w:rsidR="00EA15F4" w:rsidRDefault="00000000">
      <w:pPr>
        <w:pStyle w:val="TOC3"/>
        <w:tabs>
          <w:tab w:val="right" w:leader="dot" w:pos="10459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18449561" w:history="1">
        <w:r w:rsidR="00EA15F4" w:rsidRPr="0057520A">
          <w:rPr>
            <w:rStyle w:val="Hyperlink"/>
            <w:noProof/>
          </w:rPr>
          <w:t>2.4.1  Risk likelihood assessment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_Toc118449561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5</w:t>
        </w:r>
        <w:r w:rsidR="00EA15F4">
          <w:rPr>
            <w:noProof/>
            <w:webHidden/>
          </w:rPr>
          <w:fldChar w:fldCharType="end"/>
        </w:r>
      </w:hyperlink>
    </w:p>
    <w:p w14:paraId="4619C50C" w14:textId="6A4BEDA3" w:rsidR="00EA15F4" w:rsidRDefault="00000000">
      <w:pPr>
        <w:pStyle w:val="TOC3"/>
        <w:tabs>
          <w:tab w:val="right" w:leader="dot" w:pos="10459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18449562" w:history="1">
        <w:r w:rsidR="00EA15F4" w:rsidRPr="0057520A">
          <w:rPr>
            <w:rStyle w:val="Hyperlink"/>
            <w:noProof/>
          </w:rPr>
          <w:t>2.4.2  Risk impact assessment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_Toc118449562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5</w:t>
        </w:r>
        <w:r w:rsidR="00EA15F4">
          <w:rPr>
            <w:noProof/>
            <w:webHidden/>
          </w:rPr>
          <w:fldChar w:fldCharType="end"/>
        </w:r>
      </w:hyperlink>
    </w:p>
    <w:p w14:paraId="65A93480" w14:textId="4831AD46" w:rsidR="00EA15F4" w:rsidRDefault="00000000">
      <w:pPr>
        <w:pStyle w:val="TOC3"/>
        <w:tabs>
          <w:tab w:val="right" w:leader="dot" w:pos="10459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18449563" w:history="1">
        <w:r w:rsidR="00EA15F4" w:rsidRPr="0057520A">
          <w:rPr>
            <w:rStyle w:val="Hyperlink"/>
            <w:noProof/>
          </w:rPr>
          <w:t>2.4.3 Determination of Inherent Risk (IR) Score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_Toc118449563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6</w:t>
        </w:r>
        <w:r w:rsidR="00EA15F4">
          <w:rPr>
            <w:noProof/>
            <w:webHidden/>
          </w:rPr>
          <w:fldChar w:fldCharType="end"/>
        </w:r>
      </w:hyperlink>
    </w:p>
    <w:p w14:paraId="274FF5DB" w14:textId="4C522409" w:rsidR="00EA15F4" w:rsidRDefault="00000000">
      <w:pPr>
        <w:pStyle w:val="TOC3"/>
        <w:tabs>
          <w:tab w:val="right" w:leader="dot" w:pos="10459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18449564" w:history="1">
        <w:r w:rsidR="00EA15F4" w:rsidRPr="0057520A">
          <w:rPr>
            <w:rStyle w:val="Hyperlink"/>
            <w:noProof/>
          </w:rPr>
          <w:t>2.4.4 Assessment of current internal control effectiveness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_Toc118449564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6</w:t>
        </w:r>
        <w:r w:rsidR="00EA15F4">
          <w:rPr>
            <w:noProof/>
            <w:webHidden/>
          </w:rPr>
          <w:fldChar w:fldCharType="end"/>
        </w:r>
      </w:hyperlink>
    </w:p>
    <w:p w14:paraId="4197A6DA" w14:textId="4456B0BD" w:rsidR="00EA15F4" w:rsidRDefault="00000000">
      <w:pPr>
        <w:pStyle w:val="TOC3"/>
        <w:tabs>
          <w:tab w:val="right" w:leader="dot" w:pos="10459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18449565" w:history="1">
        <w:r w:rsidR="00EA15F4" w:rsidRPr="0057520A">
          <w:rPr>
            <w:rStyle w:val="Hyperlink"/>
            <w:noProof/>
          </w:rPr>
          <w:t>2.4.5 Determination of Residual Risk (RR)Score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_Toc118449565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7</w:t>
        </w:r>
        <w:r w:rsidR="00EA15F4">
          <w:rPr>
            <w:noProof/>
            <w:webHidden/>
          </w:rPr>
          <w:fldChar w:fldCharType="end"/>
        </w:r>
      </w:hyperlink>
    </w:p>
    <w:p w14:paraId="71E8E04B" w14:textId="738D2096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66" w:history="1">
        <w:r w:rsidR="00EA15F4" w:rsidRPr="0057520A">
          <w:rPr>
            <w:rStyle w:val="Hyperlink"/>
            <w:noProof/>
          </w:rPr>
          <w:t>2.5 AUDIT CYCLES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_Toc118449566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8</w:t>
        </w:r>
        <w:r w:rsidR="00EA15F4">
          <w:rPr>
            <w:noProof/>
            <w:webHidden/>
          </w:rPr>
          <w:fldChar w:fldCharType="end"/>
        </w:r>
      </w:hyperlink>
    </w:p>
    <w:p w14:paraId="0DF19B0E" w14:textId="5F47D76B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67" w:history="1">
        <w:r w:rsidR="00EA15F4" w:rsidRPr="0057520A">
          <w:rPr>
            <w:rStyle w:val="Hyperlink"/>
            <w:noProof/>
          </w:rPr>
          <w:t>2.6 INFORMATION SYSTEMS AUDIT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_Toc118449567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8</w:t>
        </w:r>
        <w:r w:rsidR="00EA15F4">
          <w:rPr>
            <w:noProof/>
            <w:webHidden/>
          </w:rPr>
          <w:fldChar w:fldCharType="end"/>
        </w:r>
      </w:hyperlink>
    </w:p>
    <w:p w14:paraId="08D61AAB" w14:textId="651E2101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68" w:history="1">
        <w:r w:rsidR="00EA15F4" w:rsidRPr="0057520A">
          <w:rPr>
            <w:rStyle w:val="Hyperlink"/>
            <w:noProof/>
          </w:rPr>
          <w:t>2.7 EXTERNAL AUDITORS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_Toc118449568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8</w:t>
        </w:r>
        <w:r w:rsidR="00EA15F4">
          <w:rPr>
            <w:noProof/>
            <w:webHidden/>
          </w:rPr>
          <w:fldChar w:fldCharType="end"/>
        </w:r>
      </w:hyperlink>
    </w:p>
    <w:p w14:paraId="18C9B68A" w14:textId="639754C1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69" w:history="1">
        <w:r w:rsidR="00EA15F4" w:rsidRPr="0057520A">
          <w:rPr>
            <w:rStyle w:val="Hyperlink"/>
            <w:noProof/>
          </w:rPr>
          <w:t>2.8 STAFF QUALIFICATIONS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_Toc118449569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9</w:t>
        </w:r>
        <w:r w:rsidR="00EA15F4">
          <w:rPr>
            <w:noProof/>
            <w:webHidden/>
          </w:rPr>
          <w:fldChar w:fldCharType="end"/>
        </w:r>
      </w:hyperlink>
    </w:p>
    <w:p w14:paraId="0D6C8A40" w14:textId="3B1FCAA8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70" w:history="1">
        <w:r w:rsidR="00EA15F4" w:rsidRPr="0057520A">
          <w:rPr>
            <w:rStyle w:val="Hyperlink"/>
            <w:noProof/>
          </w:rPr>
          <w:t>2.9 SERVICE QUALITY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_Toc118449570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9</w:t>
        </w:r>
        <w:r w:rsidR="00EA15F4">
          <w:rPr>
            <w:noProof/>
            <w:webHidden/>
          </w:rPr>
          <w:fldChar w:fldCharType="end"/>
        </w:r>
      </w:hyperlink>
    </w:p>
    <w:p w14:paraId="180082FB" w14:textId="0D3E77DB" w:rsidR="00EA15F4" w:rsidRDefault="00000000">
      <w:pPr>
        <w:pStyle w:val="TOC1"/>
        <w:tabs>
          <w:tab w:val="right" w:leader="dot" w:pos="10459"/>
        </w:tabs>
        <w:rPr>
          <w:rFonts w:asciiTheme="minorHAnsi" w:eastAsiaTheme="minorEastAsia" w:hAnsiTheme="minorHAnsi" w:cstheme="minorBidi"/>
          <w:noProof/>
        </w:rPr>
      </w:pPr>
      <w:hyperlink w:anchor="_Toc118449571" w:history="1">
        <w:r w:rsidR="00EA15F4" w:rsidRPr="0057520A">
          <w:rPr>
            <w:rStyle w:val="Hyperlink"/>
            <w:noProof/>
          </w:rPr>
          <w:t>3.0 APPROVAL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_Toc118449571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10</w:t>
        </w:r>
        <w:r w:rsidR="00EA15F4">
          <w:rPr>
            <w:noProof/>
            <w:webHidden/>
          </w:rPr>
          <w:fldChar w:fldCharType="end"/>
        </w:r>
      </w:hyperlink>
    </w:p>
    <w:p w14:paraId="66ADA6D5" w14:textId="723E5858" w:rsidR="00EA15F4" w:rsidRDefault="00000000">
      <w:pPr>
        <w:pStyle w:val="TOC1"/>
        <w:tabs>
          <w:tab w:val="right" w:leader="dot" w:pos="10459"/>
        </w:tabs>
        <w:rPr>
          <w:rFonts w:asciiTheme="minorHAnsi" w:eastAsiaTheme="minorEastAsia" w:hAnsiTheme="minorHAnsi" w:cstheme="minorBidi"/>
          <w:noProof/>
        </w:rPr>
      </w:pPr>
      <w:hyperlink w:anchor="_Toc118449572" w:history="1">
        <w:r w:rsidR="00EA15F4" w:rsidRPr="0057520A">
          <w:rPr>
            <w:rStyle w:val="Hyperlink"/>
            <w:noProof/>
          </w:rPr>
          <w:t>4.0 APPENDICES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_Toc118449572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11</w:t>
        </w:r>
        <w:r w:rsidR="00EA15F4">
          <w:rPr>
            <w:noProof/>
            <w:webHidden/>
          </w:rPr>
          <w:fldChar w:fldCharType="end"/>
        </w:r>
      </w:hyperlink>
    </w:p>
    <w:p w14:paraId="2EE61671" w14:textId="68E71325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73" w:history="1">
        <w:r w:rsidR="00EA15F4" w:rsidRPr="0057520A">
          <w:rPr>
            <w:rStyle w:val="Hyperlink"/>
            <w:noProof/>
          </w:rPr>
          <w:t>4.1 APPENDIX 1: STRATEGIC AUDIT PLAN 2023-2025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_Toc118449573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11</w:t>
        </w:r>
        <w:r w:rsidR="00EA15F4">
          <w:rPr>
            <w:noProof/>
            <w:webHidden/>
          </w:rPr>
          <w:fldChar w:fldCharType="end"/>
        </w:r>
      </w:hyperlink>
    </w:p>
    <w:p w14:paraId="4BF7B774" w14:textId="3CB38455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74" w:history="1">
        <w:r w:rsidR="00EA15F4" w:rsidRPr="0057520A">
          <w:rPr>
            <w:rStyle w:val="Hyperlink"/>
            <w:noProof/>
          </w:rPr>
          <w:t>4.2 APPENDIX 2: ANNUAL INTERNAL AUDIT PLAN-2023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_Toc118449574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12</w:t>
        </w:r>
        <w:r w:rsidR="00EA15F4">
          <w:rPr>
            <w:noProof/>
            <w:webHidden/>
          </w:rPr>
          <w:fldChar w:fldCharType="end"/>
        </w:r>
      </w:hyperlink>
    </w:p>
    <w:p w14:paraId="7945C523" w14:textId="0C39E0D4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75" w:history="1">
        <w:r w:rsidR="00EA15F4" w:rsidRPr="0057520A">
          <w:rPr>
            <w:rStyle w:val="Hyperlink"/>
            <w:noProof/>
          </w:rPr>
          <w:t>4.3 APPENDIX 3:  RISK ASSESSMENT REPORT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_Toc118449575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13</w:t>
        </w:r>
        <w:r w:rsidR="00EA15F4">
          <w:rPr>
            <w:noProof/>
            <w:webHidden/>
          </w:rPr>
          <w:fldChar w:fldCharType="end"/>
        </w:r>
      </w:hyperlink>
    </w:p>
    <w:p w14:paraId="04A8D46B" w14:textId="12A2102D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76" w:history="1">
        <w:r w:rsidR="00EA15F4" w:rsidRPr="0057520A">
          <w:rPr>
            <w:rStyle w:val="Hyperlink"/>
            <w:noProof/>
          </w:rPr>
          <w:t>4.4 APPENDIX 4: ANNUAL BUDGET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_Toc118449576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14</w:t>
        </w:r>
        <w:r w:rsidR="00EA15F4">
          <w:rPr>
            <w:noProof/>
            <w:webHidden/>
          </w:rPr>
          <w:fldChar w:fldCharType="end"/>
        </w:r>
      </w:hyperlink>
    </w:p>
    <w:p w14:paraId="5BE9B45B" w14:textId="26330173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77" w:history="1">
        <w:r w:rsidR="00EA15F4" w:rsidRPr="0057520A">
          <w:rPr>
            <w:rStyle w:val="Hyperlink"/>
            <w:noProof/>
          </w:rPr>
          <w:t>4.5 APPENDIX 5: TRAINING AND CAPACITY BUILDING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_Toc118449577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14</w:t>
        </w:r>
        <w:r w:rsidR="00EA15F4">
          <w:rPr>
            <w:noProof/>
            <w:webHidden/>
          </w:rPr>
          <w:fldChar w:fldCharType="end"/>
        </w:r>
      </w:hyperlink>
    </w:p>
    <w:p w14:paraId="2FB8FCB3" w14:textId="2C12BDD6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78" w:history="1">
        <w:r w:rsidR="00EA15F4" w:rsidRPr="0057520A">
          <w:rPr>
            <w:rStyle w:val="Hyperlink"/>
            <w:noProof/>
          </w:rPr>
          <w:t>4.6 APPENDIX 6: PER DIEM AND FUEL FOR FIELD WORK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_Toc118449578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15</w:t>
        </w:r>
        <w:r w:rsidR="00EA15F4">
          <w:rPr>
            <w:noProof/>
            <w:webHidden/>
          </w:rPr>
          <w:fldChar w:fldCharType="end"/>
        </w:r>
      </w:hyperlink>
    </w:p>
    <w:p w14:paraId="66C3193F" w14:textId="3CE6FA6A" w:rsidR="00EA15F4" w:rsidRDefault="00000000">
      <w:pPr>
        <w:pStyle w:val="TOC2"/>
        <w:rPr>
          <w:rFonts w:asciiTheme="minorHAnsi" w:eastAsiaTheme="minorEastAsia" w:hAnsiTheme="minorHAnsi" w:cstheme="minorBidi"/>
          <w:noProof/>
        </w:rPr>
      </w:pPr>
      <w:hyperlink w:anchor="_Toc118449579" w:history="1">
        <w:r w:rsidR="00EA15F4" w:rsidRPr="0057520A">
          <w:rPr>
            <w:rStyle w:val="Hyperlink"/>
            <w:noProof/>
          </w:rPr>
          <w:t>4.7 APPENDIX 7: CALCULATION OF MAN HOURS NEEDED</w:t>
        </w:r>
        <w:r w:rsidR="00EA15F4">
          <w:rPr>
            <w:noProof/>
            <w:webHidden/>
          </w:rPr>
          <w:tab/>
        </w:r>
        <w:r w:rsidR="00EA15F4">
          <w:rPr>
            <w:noProof/>
            <w:webHidden/>
          </w:rPr>
          <w:fldChar w:fldCharType="begin"/>
        </w:r>
        <w:r w:rsidR="00EA15F4">
          <w:rPr>
            <w:noProof/>
            <w:webHidden/>
          </w:rPr>
          <w:instrText xml:space="preserve"> PAGEREF _Toc118449579 \h </w:instrText>
        </w:r>
        <w:r w:rsidR="00EA15F4">
          <w:rPr>
            <w:noProof/>
            <w:webHidden/>
          </w:rPr>
        </w:r>
        <w:r w:rsidR="00EA15F4">
          <w:rPr>
            <w:noProof/>
            <w:webHidden/>
          </w:rPr>
          <w:fldChar w:fldCharType="separate"/>
        </w:r>
        <w:r w:rsidR="00EA15F4">
          <w:rPr>
            <w:noProof/>
            <w:webHidden/>
          </w:rPr>
          <w:t>16</w:t>
        </w:r>
        <w:r w:rsidR="00EA15F4">
          <w:rPr>
            <w:noProof/>
            <w:webHidden/>
          </w:rPr>
          <w:fldChar w:fldCharType="end"/>
        </w:r>
      </w:hyperlink>
    </w:p>
    <w:p w14:paraId="5B217AAB" w14:textId="65AC64E5" w:rsidR="00320750" w:rsidRDefault="002A3FA9">
      <w:pPr>
        <w:spacing w:before="200" w:after="120" w:line="276" w:lineRule="auto"/>
        <w:ind w:left="0" w:right="0" w:firstLine="0"/>
        <w:jc w:val="left"/>
        <w:rPr>
          <w:rFonts w:eastAsia="Calibri"/>
          <w:noProof/>
        </w:rPr>
      </w:pPr>
      <w:r>
        <w:rPr>
          <w:rFonts w:eastAsia="Calibri"/>
          <w:noProof/>
          <w:szCs w:val="24"/>
        </w:rPr>
        <w:fldChar w:fldCharType="end"/>
      </w:r>
    </w:p>
    <w:p w14:paraId="2E6BE24A" w14:textId="77777777" w:rsidR="00320750" w:rsidRDefault="00320750">
      <w:pPr>
        <w:spacing w:after="200" w:line="276" w:lineRule="auto"/>
        <w:jc w:val="center"/>
        <w:rPr>
          <w:sz w:val="22"/>
          <w:u w:val="double"/>
        </w:rPr>
      </w:pPr>
    </w:p>
    <w:p w14:paraId="7BD5077F" w14:textId="77777777" w:rsidR="00320750" w:rsidRDefault="00320750">
      <w:pPr>
        <w:spacing w:after="200" w:line="276" w:lineRule="auto"/>
        <w:jc w:val="center"/>
        <w:rPr>
          <w:sz w:val="22"/>
          <w:u w:val="double"/>
        </w:rPr>
      </w:pPr>
    </w:p>
    <w:p w14:paraId="368D9271" w14:textId="77777777" w:rsidR="00320750" w:rsidRDefault="00320750">
      <w:pPr>
        <w:spacing w:after="316" w:line="259" w:lineRule="auto"/>
        <w:ind w:left="0" w:right="207" w:firstLine="0"/>
        <w:rPr>
          <w:sz w:val="22"/>
        </w:rPr>
      </w:pPr>
    </w:p>
    <w:p w14:paraId="7037C3E7" w14:textId="77777777" w:rsidR="00320750" w:rsidRDefault="002A3FA9">
      <w:pPr>
        <w:pStyle w:val="Heading1"/>
      </w:pPr>
      <w:bookmarkStart w:id="0" w:name="_Toc118449555"/>
      <w:r>
        <w:lastRenderedPageBreak/>
        <w:t>1.0 INTRODUCTION</w:t>
      </w:r>
      <w:bookmarkEnd w:id="0"/>
      <w:r>
        <w:t xml:space="preserve"> </w:t>
      </w:r>
    </w:p>
    <w:p w14:paraId="0BA406EF" w14:textId="3ABC94E6" w:rsidR="00704DAE" w:rsidRDefault="007C776A" w:rsidP="00704DAE">
      <w:pPr>
        <w:spacing w:before="240"/>
        <w:rPr>
          <w:sz w:val="22"/>
        </w:rPr>
      </w:pPr>
      <w:r>
        <w:rPr>
          <w:sz w:val="22"/>
        </w:rPr>
        <w:t xml:space="preserve"> </w:t>
      </w:r>
      <w:r w:rsidR="002A3FA9">
        <w:rPr>
          <w:sz w:val="22"/>
        </w:rPr>
        <w:t>Section 83(4</w:t>
      </w:r>
      <w:proofErr w:type="gramStart"/>
      <w:r w:rsidR="002A3FA9">
        <w:rPr>
          <w:sz w:val="22"/>
        </w:rPr>
        <w:t>)  of</w:t>
      </w:r>
      <w:proofErr w:type="gramEnd"/>
      <w:r w:rsidR="002A3FA9">
        <w:rPr>
          <w:sz w:val="22"/>
        </w:rPr>
        <w:t xml:space="preserve"> the PFM A</w:t>
      </w:r>
      <w:r>
        <w:rPr>
          <w:sz w:val="22"/>
        </w:rPr>
        <w:t>ct 2016, (Act 921) provides that, “</w:t>
      </w:r>
      <w:r w:rsidRPr="007C776A">
        <w:rPr>
          <w:i/>
          <w:sz w:val="22"/>
        </w:rPr>
        <w:t>t</w:t>
      </w:r>
      <w:r w:rsidR="002A3FA9" w:rsidRPr="007C776A">
        <w:rPr>
          <w:i/>
          <w:sz w:val="22"/>
        </w:rPr>
        <w:t xml:space="preserve">he Internal Auditor of a </w:t>
      </w:r>
      <w:r w:rsidR="002A3FA9" w:rsidRPr="009C0593">
        <w:rPr>
          <w:b/>
          <w:i/>
          <w:sz w:val="22"/>
        </w:rPr>
        <w:t>covered entity</w:t>
      </w:r>
      <w:r w:rsidR="002A3FA9" w:rsidRPr="007C776A">
        <w:rPr>
          <w:i/>
          <w:sz w:val="22"/>
        </w:rPr>
        <w:t xml:space="preserve"> shall, in consultation with the Principal Spending Officer of the respective </w:t>
      </w:r>
      <w:r w:rsidR="002A3FA9" w:rsidRPr="009C0593">
        <w:rPr>
          <w:b/>
          <w:i/>
          <w:sz w:val="22"/>
        </w:rPr>
        <w:t>covered entity</w:t>
      </w:r>
      <w:r w:rsidR="002A3FA9" w:rsidRPr="007C776A">
        <w:rPr>
          <w:i/>
          <w:sz w:val="22"/>
        </w:rPr>
        <w:t xml:space="preserve"> and in accordance with </w:t>
      </w:r>
      <w:proofErr w:type="spellStart"/>
      <w:r w:rsidR="002A3FA9" w:rsidRPr="007C776A">
        <w:rPr>
          <w:i/>
          <w:sz w:val="22"/>
        </w:rPr>
        <w:t>quidelines</w:t>
      </w:r>
      <w:proofErr w:type="spellEnd"/>
      <w:r w:rsidR="002A3FA9" w:rsidRPr="007C776A">
        <w:rPr>
          <w:i/>
          <w:sz w:val="22"/>
        </w:rPr>
        <w:t xml:space="preserve"> issued by Internal Audit Agency, prepare an annual audit work plan of the activities required to be performed by the Internal Auditor in a financial year which is determined by the risk </w:t>
      </w:r>
      <w:proofErr w:type="spellStart"/>
      <w:r w:rsidR="002A3FA9" w:rsidRPr="007C776A">
        <w:rPr>
          <w:i/>
          <w:sz w:val="22"/>
        </w:rPr>
        <w:t>assemsement</w:t>
      </w:r>
      <w:proofErr w:type="spellEnd"/>
      <w:r w:rsidR="002A3FA9" w:rsidRPr="007C776A">
        <w:rPr>
          <w:i/>
          <w:sz w:val="22"/>
        </w:rPr>
        <w:t xml:space="preserve"> including the fiscal risk of that </w:t>
      </w:r>
      <w:r w:rsidR="002A3FA9" w:rsidRPr="009C0593">
        <w:rPr>
          <w:b/>
          <w:i/>
          <w:sz w:val="22"/>
        </w:rPr>
        <w:t>covered entity</w:t>
      </w:r>
      <w:r>
        <w:rPr>
          <w:i/>
          <w:sz w:val="22"/>
        </w:rPr>
        <w:t>”</w:t>
      </w:r>
      <w:r w:rsidR="002A3FA9">
        <w:rPr>
          <w:sz w:val="22"/>
        </w:rPr>
        <w:t xml:space="preserve">. </w:t>
      </w:r>
    </w:p>
    <w:p w14:paraId="39C51985" w14:textId="20F4396B" w:rsidR="00704DAE" w:rsidRPr="00704DAE" w:rsidRDefault="00704DAE" w:rsidP="00704DAE">
      <w:pPr>
        <w:ind w:right="0"/>
        <w:rPr>
          <w:sz w:val="22"/>
        </w:rPr>
      </w:pPr>
      <w:r w:rsidRPr="00704DAE">
        <w:rPr>
          <w:sz w:val="22"/>
        </w:rPr>
        <w:t xml:space="preserve">In accordance with the </w:t>
      </w:r>
      <w:r w:rsidRPr="00704DAE">
        <w:rPr>
          <w:i/>
          <w:iCs/>
          <w:sz w:val="22"/>
        </w:rPr>
        <w:t>Standards for the Professional Practice of Internal Auditing</w:t>
      </w:r>
      <w:r w:rsidRPr="00704DAE">
        <w:rPr>
          <w:sz w:val="22"/>
        </w:rPr>
        <w:t xml:space="preserve">, and in conformity with the </w:t>
      </w:r>
      <w:r w:rsidRPr="00704DAE">
        <w:rPr>
          <w:i/>
          <w:iCs/>
          <w:sz w:val="22"/>
        </w:rPr>
        <w:t>Internal Audit Procedures Manual</w:t>
      </w:r>
      <w:r w:rsidRPr="00704DAE">
        <w:rPr>
          <w:sz w:val="22"/>
        </w:rPr>
        <w:t xml:space="preserve"> and the </w:t>
      </w:r>
      <w:r w:rsidRPr="00704DAE">
        <w:rPr>
          <w:i/>
          <w:iCs/>
          <w:sz w:val="22"/>
        </w:rPr>
        <w:t>Public Financial Management Act, 2016 (Act 921),</w:t>
      </w:r>
      <w:r w:rsidRPr="00704DAE">
        <w:rPr>
          <w:sz w:val="22"/>
        </w:rPr>
        <w:t xml:space="preserve"> the </w:t>
      </w:r>
      <w:r w:rsidR="00203EB6">
        <w:rPr>
          <w:sz w:val="22"/>
        </w:rPr>
        <w:t xml:space="preserve">Internal Audit Unit </w:t>
      </w:r>
      <w:r w:rsidRPr="00704DAE">
        <w:rPr>
          <w:sz w:val="22"/>
        </w:rPr>
        <w:t>(</w:t>
      </w:r>
      <w:r w:rsidR="00203EB6">
        <w:rPr>
          <w:sz w:val="22"/>
        </w:rPr>
        <w:t>IAU</w:t>
      </w:r>
      <w:r w:rsidRPr="00704DAE">
        <w:rPr>
          <w:sz w:val="22"/>
        </w:rPr>
        <w:t xml:space="preserve">) of </w:t>
      </w:r>
      <w:r w:rsidR="007C776A">
        <w:rPr>
          <w:sz w:val="22"/>
        </w:rPr>
        <w:t>(</w:t>
      </w:r>
      <w:r w:rsidR="007C776A" w:rsidRPr="007C776A">
        <w:rPr>
          <w:b/>
          <w:sz w:val="22"/>
        </w:rPr>
        <w:t>covered entity</w:t>
      </w:r>
      <w:r w:rsidR="007C776A">
        <w:rPr>
          <w:sz w:val="22"/>
        </w:rPr>
        <w:t>)</w:t>
      </w:r>
      <w:r w:rsidR="00203EB6">
        <w:rPr>
          <w:sz w:val="22"/>
        </w:rPr>
        <w:t xml:space="preserve"> </w:t>
      </w:r>
      <w:r w:rsidRPr="00704DAE">
        <w:rPr>
          <w:sz w:val="22"/>
        </w:rPr>
        <w:t>has developed its Annual I</w:t>
      </w:r>
      <w:r w:rsidR="007C776A">
        <w:rPr>
          <w:sz w:val="22"/>
        </w:rPr>
        <w:t>nternal Audit Work Plan for 2023</w:t>
      </w:r>
      <w:r w:rsidRPr="00704DAE">
        <w:rPr>
          <w:sz w:val="22"/>
        </w:rPr>
        <w:t>.</w:t>
      </w:r>
    </w:p>
    <w:p w14:paraId="1259913F" w14:textId="3817E46A" w:rsidR="00320750" w:rsidRDefault="00704DAE" w:rsidP="00704DAE">
      <w:pPr>
        <w:ind w:right="0"/>
        <w:rPr>
          <w:sz w:val="22"/>
        </w:rPr>
      </w:pPr>
      <w:r w:rsidRPr="00704DAE">
        <w:rPr>
          <w:sz w:val="22"/>
        </w:rPr>
        <w:t xml:space="preserve">This Work Plan is consistent with the goals and objectives of the </w:t>
      </w:r>
      <w:r w:rsidR="00203EB6">
        <w:rPr>
          <w:sz w:val="22"/>
        </w:rPr>
        <w:t xml:space="preserve">Internal Audit Unit </w:t>
      </w:r>
      <w:r w:rsidRPr="00704DAE">
        <w:rPr>
          <w:sz w:val="22"/>
        </w:rPr>
        <w:t>of</w:t>
      </w:r>
      <w:r w:rsidR="002F24FD">
        <w:rPr>
          <w:sz w:val="22"/>
        </w:rPr>
        <w:t xml:space="preserve"> </w:t>
      </w:r>
      <w:proofErr w:type="spellStart"/>
      <w:r w:rsidR="002F24FD">
        <w:rPr>
          <w:sz w:val="22"/>
        </w:rPr>
        <w:t>of</w:t>
      </w:r>
      <w:proofErr w:type="spellEnd"/>
      <w:r w:rsidRPr="00704DAE">
        <w:rPr>
          <w:sz w:val="22"/>
        </w:rPr>
        <w:t xml:space="preserve"> </w:t>
      </w:r>
      <w:r w:rsidR="007C776A" w:rsidRPr="007C776A">
        <w:rPr>
          <w:b/>
          <w:sz w:val="22"/>
        </w:rPr>
        <w:t xml:space="preserve">covered </w:t>
      </w:r>
      <w:proofErr w:type="spellStart"/>
      <w:proofErr w:type="gramStart"/>
      <w:r w:rsidR="007C776A" w:rsidRPr="007C776A">
        <w:rPr>
          <w:b/>
          <w:sz w:val="22"/>
        </w:rPr>
        <w:t>entity</w:t>
      </w:r>
      <w:r w:rsidRPr="00704DAE">
        <w:rPr>
          <w:sz w:val="22"/>
        </w:rPr>
        <w:t>.</w:t>
      </w:r>
      <w:r w:rsidR="002A3FA9">
        <w:rPr>
          <w:sz w:val="22"/>
        </w:rPr>
        <w:t>The</w:t>
      </w:r>
      <w:proofErr w:type="spellEnd"/>
      <w:proofErr w:type="gramEnd"/>
      <w:r w:rsidR="002A3FA9">
        <w:rPr>
          <w:sz w:val="22"/>
        </w:rPr>
        <w:t xml:space="preserve"> Audit Committee and the </w:t>
      </w:r>
      <w:r w:rsidR="007C776A" w:rsidRPr="007C776A">
        <w:rPr>
          <w:b/>
          <w:sz w:val="22"/>
        </w:rPr>
        <w:t>PSO</w:t>
      </w:r>
      <w:r w:rsidR="00203EB6">
        <w:rPr>
          <w:sz w:val="22"/>
        </w:rPr>
        <w:t xml:space="preserve"> </w:t>
      </w:r>
      <w:r w:rsidR="002A3FA9">
        <w:rPr>
          <w:sz w:val="22"/>
        </w:rPr>
        <w:t>have approve</w:t>
      </w:r>
      <w:r w:rsidR="007C776A">
        <w:rPr>
          <w:sz w:val="22"/>
        </w:rPr>
        <w:t>d the Annual Audit Plan for 2023</w:t>
      </w:r>
      <w:r w:rsidR="002A3FA9">
        <w:rPr>
          <w:sz w:val="22"/>
        </w:rPr>
        <w:t xml:space="preserve"> a</w:t>
      </w:r>
      <w:r w:rsidR="007C776A">
        <w:rPr>
          <w:sz w:val="22"/>
        </w:rPr>
        <w:t>nd Strategic Audit Plan for 2023-2025</w:t>
      </w:r>
      <w:r w:rsidR="002A3FA9">
        <w:rPr>
          <w:sz w:val="22"/>
        </w:rPr>
        <w:t xml:space="preserve"> as submitted by the </w:t>
      </w:r>
      <w:r w:rsidR="00203EB6">
        <w:rPr>
          <w:sz w:val="22"/>
        </w:rPr>
        <w:t>Internal Audit Unit</w:t>
      </w:r>
      <w:r w:rsidR="002A3FA9">
        <w:rPr>
          <w:sz w:val="22"/>
        </w:rPr>
        <w:t xml:space="preserve">. </w:t>
      </w:r>
    </w:p>
    <w:p w14:paraId="1125C8D3" w14:textId="5FF2A892" w:rsidR="00320750" w:rsidRDefault="002A3FA9">
      <w:pPr>
        <w:ind w:right="0"/>
        <w:rPr>
          <w:sz w:val="22"/>
        </w:rPr>
      </w:pPr>
      <w:r>
        <w:rPr>
          <w:sz w:val="22"/>
        </w:rPr>
        <w:t xml:space="preserve">The attached documents reflect activity projections of the </w:t>
      </w:r>
      <w:r w:rsidR="00203EB6">
        <w:rPr>
          <w:sz w:val="22"/>
        </w:rPr>
        <w:t>Internal Audit Unit</w:t>
      </w:r>
      <w:r w:rsidR="002F24FD">
        <w:rPr>
          <w:sz w:val="22"/>
        </w:rPr>
        <w:t xml:space="preserve"> </w:t>
      </w:r>
      <w:r>
        <w:rPr>
          <w:sz w:val="22"/>
        </w:rPr>
        <w:t xml:space="preserve">as reviewed and approved by </w:t>
      </w:r>
      <w:r w:rsidR="00BC6223">
        <w:rPr>
          <w:sz w:val="22"/>
        </w:rPr>
        <w:t xml:space="preserve">the </w:t>
      </w:r>
      <w:r w:rsidR="007C776A" w:rsidRPr="009C0593">
        <w:rPr>
          <w:b/>
          <w:sz w:val="22"/>
        </w:rPr>
        <w:t>Covered Entity</w:t>
      </w:r>
      <w:r>
        <w:rPr>
          <w:sz w:val="22"/>
        </w:rPr>
        <w:t xml:space="preserve">’s Audit Committee. </w:t>
      </w:r>
    </w:p>
    <w:p w14:paraId="7195FD33" w14:textId="427BDAF1" w:rsidR="00320750" w:rsidRDefault="002A3FA9">
      <w:pPr>
        <w:numPr>
          <w:ilvl w:val="0"/>
          <w:numId w:val="1"/>
        </w:numPr>
        <w:spacing w:after="208" w:line="259" w:lineRule="auto"/>
        <w:ind w:right="0" w:hanging="360"/>
        <w:rPr>
          <w:sz w:val="22"/>
        </w:rPr>
      </w:pPr>
      <w:r>
        <w:rPr>
          <w:sz w:val="22"/>
        </w:rPr>
        <w:t xml:space="preserve">Appendix 1: Strategic Audit Plan </w:t>
      </w:r>
      <w:r w:rsidR="007C776A">
        <w:rPr>
          <w:sz w:val="22"/>
        </w:rPr>
        <w:t>2023</w:t>
      </w:r>
      <w:r>
        <w:rPr>
          <w:sz w:val="22"/>
        </w:rPr>
        <w:t>-</w:t>
      </w:r>
      <w:r w:rsidR="007C776A">
        <w:rPr>
          <w:sz w:val="22"/>
        </w:rPr>
        <w:t>2025</w:t>
      </w:r>
      <w:r>
        <w:rPr>
          <w:sz w:val="22"/>
        </w:rPr>
        <w:t xml:space="preserve">  </w:t>
      </w:r>
    </w:p>
    <w:p w14:paraId="221F705C" w14:textId="41DD27D0" w:rsidR="00320750" w:rsidRDefault="002A3FA9">
      <w:pPr>
        <w:numPr>
          <w:ilvl w:val="0"/>
          <w:numId w:val="1"/>
        </w:numPr>
        <w:spacing w:after="208" w:line="259" w:lineRule="auto"/>
        <w:ind w:right="0" w:hanging="360"/>
        <w:rPr>
          <w:sz w:val="22"/>
        </w:rPr>
      </w:pPr>
      <w:r>
        <w:rPr>
          <w:sz w:val="22"/>
        </w:rPr>
        <w:t xml:space="preserve">Appendix 2: Annual Audit Plan – </w:t>
      </w:r>
      <w:r w:rsidR="007C776A">
        <w:rPr>
          <w:sz w:val="22"/>
        </w:rPr>
        <w:t>2023</w:t>
      </w:r>
      <w:r>
        <w:rPr>
          <w:sz w:val="22"/>
        </w:rPr>
        <w:t xml:space="preserve"> </w:t>
      </w:r>
    </w:p>
    <w:p w14:paraId="2B264361" w14:textId="77777777" w:rsidR="00320750" w:rsidRDefault="002A3FA9">
      <w:pPr>
        <w:numPr>
          <w:ilvl w:val="0"/>
          <w:numId w:val="1"/>
        </w:numPr>
        <w:spacing w:after="211" w:line="259" w:lineRule="auto"/>
        <w:ind w:right="0" w:hanging="360"/>
        <w:rPr>
          <w:sz w:val="22"/>
        </w:rPr>
      </w:pPr>
      <w:r>
        <w:rPr>
          <w:sz w:val="22"/>
        </w:rPr>
        <w:t xml:space="preserve">Appendix 3: Calculation of Risk Ratings  </w:t>
      </w:r>
    </w:p>
    <w:p w14:paraId="75F39E6D" w14:textId="191E52DB" w:rsidR="00320750" w:rsidRDefault="002A3FA9">
      <w:pPr>
        <w:numPr>
          <w:ilvl w:val="0"/>
          <w:numId w:val="1"/>
        </w:numPr>
        <w:spacing w:after="190" w:line="259" w:lineRule="auto"/>
        <w:ind w:right="0" w:hanging="360"/>
        <w:rPr>
          <w:sz w:val="22"/>
        </w:rPr>
      </w:pPr>
      <w:r>
        <w:rPr>
          <w:sz w:val="22"/>
        </w:rPr>
        <w:t>Appendix 4: Annual Budget -</w:t>
      </w:r>
      <w:r w:rsidR="007C776A">
        <w:rPr>
          <w:sz w:val="22"/>
        </w:rPr>
        <w:t>2023</w:t>
      </w:r>
      <w:r>
        <w:rPr>
          <w:sz w:val="22"/>
        </w:rPr>
        <w:t xml:space="preserve"> </w:t>
      </w:r>
    </w:p>
    <w:p w14:paraId="1E11B2A9" w14:textId="09D56E18" w:rsidR="00320750" w:rsidRDefault="002A3FA9">
      <w:pPr>
        <w:numPr>
          <w:ilvl w:val="0"/>
          <w:numId w:val="1"/>
        </w:numPr>
        <w:spacing w:after="190" w:line="259" w:lineRule="auto"/>
        <w:ind w:right="0" w:hanging="360"/>
        <w:rPr>
          <w:sz w:val="22"/>
        </w:rPr>
      </w:pPr>
      <w:r>
        <w:rPr>
          <w:sz w:val="22"/>
        </w:rPr>
        <w:t>Appendix 5: Training and Capacity Building Plan -</w:t>
      </w:r>
      <w:r w:rsidR="007C776A">
        <w:rPr>
          <w:sz w:val="22"/>
        </w:rPr>
        <w:t>2023</w:t>
      </w:r>
    </w:p>
    <w:p w14:paraId="27FFC900" w14:textId="3975B9CD" w:rsidR="00320750" w:rsidRDefault="002A3FA9">
      <w:pPr>
        <w:numPr>
          <w:ilvl w:val="0"/>
          <w:numId w:val="1"/>
        </w:numPr>
        <w:spacing w:after="190" w:line="259" w:lineRule="auto"/>
        <w:ind w:right="0" w:hanging="360"/>
        <w:rPr>
          <w:sz w:val="22"/>
        </w:rPr>
      </w:pPr>
      <w:r>
        <w:rPr>
          <w:sz w:val="22"/>
        </w:rPr>
        <w:t xml:space="preserve">Appendix 6. Per diem, Accommodation and Fuel for field work Budget for </w:t>
      </w:r>
      <w:r w:rsidR="007C776A">
        <w:rPr>
          <w:sz w:val="22"/>
        </w:rPr>
        <w:t>2023</w:t>
      </w:r>
    </w:p>
    <w:p w14:paraId="1ACEC30B" w14:textId="4C947B8B" w:rsidR="00320750" w:rsidRDefault="002A3FA9">
      <w:pPr>
        <w:numPr>
          <w:ilvl w:val="0"/>
          <w:numId w:val="1"/>
        </w:numPr>
        <w:spacing w:after="190" w:line="259" w:lineRule="auto"/>
        <w:ind w:right="0" w:hanging="360"/>
        <w:rPr>
          <w:sz w:val="22"/>
        </w:rPr>
      </w:pPr>
      <w:r>
        <w:rPr>
          <w:sz w:val="22"/>
        </w:rPr>
        <w:t>Appendix 7 Calcu</w:t>
      </w:r>
      <w:r w:rsidR="007C776A">
        <w:rPr>
          <w:sz w:val="22"/>
        </w:rPr>
        <w:t xml:space="preserve">lation of Man Hours Needed </w:t>
      </w:r>
      <w:proofErr w:type="gramStart"/>
      <w:r w:rsidR="007C776A">
        <w:rPr>
          <w:sz w:val="22"/>
        </w:rPr>
        <w:t>For</w:t>
      </w:r>
      <w:proofErr w:type="gramEnd"/>
      <w:r w:rsidR="007C776A">
        <w:rPr>
          <w:sz w:val="22"/>
        </w:rPr>
        <w:t xml:space="preserve"> t</w:t>
      </w:r>
      <w:r>
        <w:rPr>
          <w:sz w:val="22"/>
        </w:rPr>
        <w:t xml:space="preserve">he Year </w:t>
      </w:r>
      <w:r w:rsidR="007C776A">
        <w:rPr>
          <w:sz w:val="22"/>
        </w:rPr>
        <w:t>2023</w:t>
      </w:r>
    </w:p>
    <w:p w14:paraId="091D3FC3" w14:textId="77777777" w:rsidR="00320750" w:rsidRDefault="00320750">
      <w:pPr>
        <w:spacing w:after="190" w:line="259" w:lineRule="auto"/>
        <w:ind w:left="705" w:right="0" w:firstLine="0"/>
        <w:rPr>
          <w:sz w:val="22"/>
        </w:rPr>
      </w:pPr>
    </w:p>
    <w:p w14:paraId="4223C93F" w14:textId="5DE860BA" w:rsidR="00320750" w:rsidRDefault="002A3FA9">
      <w:pPr>
        <w:pStyle w:val="Heading1"/>
        <w:rPr>
          <w:sz w:val="26"/>
          <w:szCs w:val="26"/>
        </w:rPr>
      </w:pPr>
      <w:bookmarkStart w:id="1" w:name="_Toc118449556"/>
      <w:r>
        <w:rPr>
          <w:sz w:val="26"/>
          <w:szCs w:val="26"/>
        </w:rPr>
        <w:t>2.0 RISK BASED ANNUAL AND STRATEGIC AUDIT PLAN</w:t>
      </w:r>
      <w:r w:rsidR="00EB5EFA">
        <w:rPr>
          <w:sz w:val="26"/>
          <w:szCs w:val="26"/>
        </w:rPr>
        <w:t>S</w:t>
      </w:r>
      <w:bookmarkEnd w:id="1"/>
      <w:r>
        <w:rPr>
          <w:sz w:val="26"/>
          <w:szCs w:val="26"/>
        </w:rPr>
        <w:t xml:space="preserve">  </w:t>
      </w:r>
    </w:p>
    <w:p w14:paraId="71EC5292" w14:textId="77777777" w:rsidR="00320750" w:rsidRDefault="002A3FA9">
      <w:pPr>
        <w:pStyle w:val="Heading2"/>
      </w:pPr>
      <w:bookmarkStart w:id="2" w:name="_Toc118449557"/>
      <w:r>
        <w:t>2.1 PURPOSE AND OBJECTIVE</w:t>
      </w:r>
      <w:bookmarkEnd w:id="2"/>
      <w:r>
        <w:t xml:space="preserve"> </w:t>
      </w:r>
    </w:p>
    <w:p w14:paraId="12289F55" w14:textId="78D503E7" w:rsidR="00320750" w:rsidRDefault="002A3FA9">
      <w:pPr>
        <w:ind w:right="0"/>
        <w:rPr>
          <w:sz w:val="22"/>
        </w:rPr>
      </w:pPr>
      <w:r>
        <w:rPr>
          <w:sz w:val="22"/>
        </w:rPr>
        <w:t xml:space="preserve">The </w:t>
      </w:r>
      <w:r w:rsidR="00203EB6">
        <w:rPr>
          <w:sz w:val="22"/>
        </w:rPr>
        <w:t>Internal Audit Unit</w:t>
      </w:r>
      <w:r w:rsidR="002F24FD">
        <w:rPr>
          <w:sz w:val="22"/>
        </w:rPr>
        <w:t xml:space="preserve"> </w:t>
      </w:r>
      <w:r w:rsidR="00AA44FA">
        <w:rPr>
          <w:sz w:val="22"/>
        </w:rPr>
        <w:t>prepares</w:t>
      </w:r>
      <w:r>
        <w:rPr>
          <w:sz w:val="22"/>
        </w:rPr>
        <w:t xml:space="preserve"> annual and strategic internal audit plan</w:t>
      </w:r>
      <w:r w:rsidR="00AA44FA">
        <w:rPr>
          <w:sz w:val="22"/>
        </w:rPr>
        <w:t>s</w:t>
      </w:r>
      <w:r>
        <w:rPr>
          <w:sz w:val="22"/>
        </w:rPr>
        <w:t xml:space="preserve"> to better undertake its activities and ensure that those areas of highest risks within the </w:t>
      </w:r>
      <w:r w:rsidR="007C776A" w:rsidRPr="007C776A">
        <w:rPr>
          <w:b/>
          <w:sz w:val="22"/>
        </w:rPr>
        <w:t>Covered Entity</w:t>
      </w:r>
      <w:r>
        <w:rPr>
          <w:sz w:val="22"/>
        </w:rPr>
        <w:t xml:space="preserve"> are audited annually. </w:t>
      </w:r>
    </w:p>
    <w:p w14:paraId="19B601F1" w14:textId="4A9162F2" w:rsidR="00320750" w:rsidRDefault="002A3FA9" w:rsidP="00FB65DA">
      <w:pPr>
        <w:ind w:right="0"/>
        <w:rPr>
          <w:sz w:val="22"/>
        </w:rPr>
      </w:pPr>
      <w:r>
        <w:rPr>
          <w:sz w:val="22"/>
        </w:rPr>
        <w:t xml:space="preserve">This plan in turn assists to ensure that those areas of greatest exposure are audited on an annual basis and assists the Audit Committee in reviewing the activities of the </w:t>
      </w:r>
      <w:r w:rsidR="00203EB6">
        <w:rPr>
          <w:sz w:val="22"/>
        </w:rPr>
        <w:t>Internal Audit Unit</w:t>
      </w:r>
      <w:r>
        <w:rPr>
          <w:sz w:val="22"/>
        </w:rPr>
        <w:t xml:space="preserve">. The plan will help in reduction of risk by </w:t>
      </w:r>
      <w:r w:rsidR="00BC6223">
        <w:rPr>
          <w:sz w:val="22"/>
        </w:rPr>
        <w:t>M</w:t>
      </w:r>
      <w:r>
        <w:rPr>
          <w:sz w:val="22"/>
        </w:rPr>
        <w:t>anagement. It will also ensure compliance in the organization</w:t>
      </w:r>
      <w:r w:rsidR="00FB65DA">
        <w:rPr>
          <w:sz w:val="22"/>
        </w:rPr>
        <w:t>,</w:t>
      </w:r>
      <w:r>
        <w:rPr>
          <w:sz w:val="22"/>
        </w:rPr>
        <w:t xml:space="preserve"> </w:t>
      </w:r>
      <w:r w:rsidR="00FB65DA">
        <w:rPr>
          <w:sz w:val="22"/>
        </w:rPr>
        <w:t>F</w:t>
      </w:r>
      <w:r>
        <w:rPr>
          <w:sz w:val="22"/>
        </w:rPr>
        <w:t>urther</w:t>
      </w:r>
      <w:r w:rsidR="00FB65DA">
        <w:rPr>
          <w:sz w:val="22"/>
        </w:rPr>
        <w:t>,</w:t>
      </w:r>
      <w:r>
        <w:rPr>
          <w:sz w:val="22"/>
        </w:rPr>
        <w:t xml:space="preserve"> </w:t>
      </w:r>
      <w:r w:rsidR="00FB65DA">
        <w:rPr>
          <w:sz w:val="22"/>
        </w:rPr>
        <w:t>t</w:t>
      </w:r>
      <w:r>
        <w:rPr>
          <w:sz w:val="22"/>
        </w:rPr>
        <w:t>he annual audit plan will contribute to</w:t>
      </w:r>
      <w:r w:rsidR="00FB65DA">
        <w:rPr>
          <w:sz w:val="22"/>
        </w:rPr>
        <w:t xml:space="preserve"> the</w:t>
      </w:r>
      <w:r>
        <w:rPr>
          <w:sz w:val="22"/>
        </w:rPr>
        <w:t xml:space="preserve"> risk management framework of the </w:t>
      </w:r>
      <w:r w:rsidR="007C776A" w:rsidRPr="007C776A">
        <w:rPr>
          <w:b/>
          <w:sz w:val="22"/>
        </w:rPr>
        <w:t>Covered Entity</w:t>
      </w:r>
      <w:r>
        <w:rPr>
          <w:sz w:val="22"/>
        </w:rPr>
        <w:t xml:space="preserve">. </w:t>
      </w:r>
    </w:p>
    <w:p w14:paraId="5FC313FB" w14:textId="77777777" w:rsidR="00A8498D" w:rsidRDefault="00A8498D" w:rsidP="00FB65DA">
      <w:pPr>
        <w:ind w:right="0"/>
        <w:rPr>
          <w:sz w:val="22"/>
        </w:rPr>
      </w:pPr>
    </w:p>
    <w:p w14:paraId="13724A17" w14:textId="0A5AEC05" w:rsidR="00A8498D" w:rsidRPr="00A8498D" w:rsidRDefault="00A8498D" w:rsidP="00A8498D">
      <w:pPr>
        <w:pStyle w:val="Heading1"/>
        <w:rPr>
          <w:sz w:val="26"/>
          <w:szCs w:val="26"/>
        </w:rPr>
      </w:pPr>
      <w:bookmarkStart w:id="3" w:name="_Toc118449558"/>
      <w:r>
        <w:t xml:space="preserve">2.2 </w:t>
      </w:r>
      <w:r w:rsidRPr="00A8498D">
        <w:rPr>
          <w:color w:val="4F81BD"/>
        </w:rPr>
        <w:t xml:space="preserve">STRATEGIC PLAN </w:t>
      </w:r>
      <w:r w:rsidR="007C776A">
        <w:rPr>
          <w:color w:val="4F81BD"/>
        </w:rPr>
        <w:t>2023</w:t>
      </w:r>
      <w:r w:rsidRPr="00A8498D">
        <w:rPr>
          <w:color w:val="4F81BD"/>
        </w:rPr>
        <w:t xml:space="preserve"> - </w:t>
      </w:r>
      <w:r w:rsidR="007C776A">
        <w:rPr>
          <w:color w:val="4F81BD"/>
        </w:rPr>
        <w:t>2025</w:t>
      </w:r>
      <w:bookmarkEnd w:id="3"/>
      <w:r w:rsidRPr="00A8498D">
        <w:rPr>
          <w:color w:val="4F81BD"/>
          <w:sz w:val="26"/>
          <w:szCs w:val="26"/>
        </w:rPr>
        <w:t xml:space="preserve">   </w:t>
      </w:r>
    </w:p>
    <w:p w14:paraId="28840949" w14:textId="48F41493" w:rsidR="00B46549" w:rsidRPr="00B46549" w:rsidRDefault="00B46549" w:rsidP="00B46549">
      <w:pPr>
        <w:spacing w:after="194"/>
        <w:ind w:right="0"/>
        <w:rPr>
          <w:sz w:val="22"/>
        </w:rPr>
      </w:pPr>
      <w:r w:rsidRPr="00B46549">
        <w:rPr>
          <w:sz w:val="22"/>
        </w:rPr>
        <w:t xml:space="preserve">The Strategic Internal Audit Plan is a long-term plan that provides a roadmap for strengthening the </w:t>
      </w:r>
      <w:r w:rsidR="00203EB6">
        <w:rPr>
          <w:sz w:val="22"/>
        </w:rPr>
        <w:t xml:space="preserve">Internal Audit Unit </w:t>
      </w:r>
      <w:r w:rsidRPr="00B46549">
        <w:rPr>
          <w:sz w:val="22"/>
        </w:rPr>
        <w:t xml:space="preserve">and improving service delivery to its stakeholders. The strategy provides the link to organizational objectives and priorities as it is aligned with the strategic plan of the </w:t>
      </w:r>
      <w:r w:rsidR="007C776A" w:rsidRPr="009C0593">
        <w:rPr>
          <w:b/>
          <w:sz w:val="22"/>
        </w:rPr>
        <w:t>Covered Entity</w:t>
      </w:r>
      <w:r w:rsidRPr="00B46549">
        <w:rPr>
          <w:sz w:val="22"/>
        </w:rPr>
        <w:t xml:space="preserve">. The Plan identifies all the auditable areas proposed to be covered by the </w:t>
      </w:r>
      <w:r w:rsidR="00203EB6">
        <w:rPr>
          <w:sz w:val="22"/>
        </w:rPr>
        <w:t>IAU</w:t>
      </w:r>
      <w:r w:rsidRPr="00B46549">
        <w:rPr>
          <w:sz w:val="22"/>
        </w:rPr>
        <w:t xml:space="preserve"> during the subsequent year. The Plan also identifies the auditable areas that are not covered in this cycle and the reasons for which there will be no audit activities.</w:t>
      </w:r>
    </w:p>
    <w:p w14:paraId="6C64FA3A" w14:textId="7565D830" w:rsidR="00B46549" w:rsidRPr="00B46549" w:rsidRDefault="00B46549" w:rsidP="00B46549">
      <w:pPr>
        <w:spacing w:after="194"/>
        <w:ind w:right="0"/>
        <w:rPr>
          <w:sz w:val="22"/>
        </w:rPr>
      </w:pPr>
      <w:r w:rsidRPr="00B46549">
        <w:rPr>
          <w:sz w:val="22"/>
        </w:rPr>
        <w:t xml:space="preserve">The Strategic Internal Audit Plan of </w:t>
      </w:r>
      <w:r w:rsidR="007C776A" w:rsidRPr="0036046E">
        <w:rPr>
          <w:b/>
          <w:sz w:val="22"/>
        </w:rPr>
        <w:t>Covered Entity</w:t>
      </w:r>
      <w:r w:rsidR="0036046E">
        <w:rPr>
          <w:sz w:val="22"/>
        </w:rPr>
        <w:t xml:space="preserve"> </w:t>
      </w:r>
      <w:r w:rsidRPr="00B46549">
        <w:rPr>
          <w:sz w:val="22"/>
        </w:rPr>
        <w:t xml:space="preserve">is prepared by the Head of the </w:t>
      </w:r>
      <w:r w:rsidR="00203EB6">
        <w:rPr>
          <w:sz w:val="22"/>
        </w:rPr>
        <w:t>Audit Unit</w:t>
      </w:r>
      <w:r w:rsidRPr="00B46549">
        <w:rPr>
          <w:sz w:val="22"/>
        </w:rPr>
        <w:t xml:space="preserve"> in consultation with the </w:t>
      </w:r>
      <w:r w:rsidR="0036046E">
        <w:rPr>
          <w:sz w:val="22"/>
        </w:rPr>
        <w:t>PSO</w:t>
      </w:r>
      <w:r w:rsidR="006F6BA4">
        <w:rPr>
          <w:sz w:val="22"/>
        </w:rPr>
        <w:t xml:space="preserve"> </w:t>
      </w:r>
      <w:r w:rsidRPr="00B46549">
        <w:rPr>
          <w:sz w:val="22"/>
        </w:rPr>
        <w:t xml:space="preserve">and other key stakeholders and approved by the Audit Committee. In consultation with the </w:t>
      </w:r>
      <w:r w:rsidR="0036046E">
        <w:rPr>
          <w:sz w:val="22"/>
        </w:rPr>
        <w:t>PSO</w:t>
      </w:r>
      <w:r w:rsidRPr="00B46549">
        <w:rPr>
          <w:sz w:val="22"/>
        </w:rPr>
        <w:t xml:space="preserve">, the Head of the </w:t>
      </w:r>
      <w:r w:rsidR="006F6BA4">
        <w:rPr>
          <w:sz w:val="22"/>
        </w:rPr>
        <w:t>Unit</w:t>
      </w:r>
      <w:r w:rsidRPr="00B46549">
        <w:rPr>
          <w:sz w:val="22"/>
        </w:rPr>
        <w:t xml:space="preserve"> annually reviews the Strategic Internal Audit Plan after which it is approved by the Audit Committee. A copy of audit coverage for the </w:t>
      </w:r>
      <w:r w:rsidR="007C776A">
        <w:rPr>
          <w:sz w:val="22"/>
        </w:rPr>
        <w:t>2023</w:t>
      </w:r>
      <w:r w:rsidRPr="00B46549">
        <w:rPr>
          <w:sz w:val="22"/>
        </w:rPr>
        <w:t>-</w:t>
      </w:r>
      <w:r w:rsidR="007C776A">
        <w:rPr>
          <w:sz w:val="22"/>
        </w:rPr>
        <w:t>2025</w:t>
      </w:r>
      <w:r w:rsidRPr="00B46549">
        <w:rPr>
          <w:sz w:val="22"/>
        </w:rPr>
        <w:t xml:space="preserve"> financial years, as shown in the Strategic Internal Audit Plan, is attached as Appendix 1.</w:t>
      </w:r>
    </w:p>
    <w:p w14:paraId="3E3F72C8" w14:textId="5526671B" w:rsidR="005F63B7" w:rsidRDefault="00B46549" w:rsidP="00B46549">
      <w:pPr>
        <w:spacing w:after="194"/>
        <w:ind w:right="0"/>
        <w:rPr>
          <w:sz w:val="22"/>
        </w:rPr>
      </w:pPr>
      <w:r w:rsidRPr="00B46549">
        <w:rPr>
          <w:sz w:val="22"/>
        </w:rPr>
        <w:t xml:space="preserve">The Annual Internal Audit Plan of the </w:t>
      </w:r>
      <w:r w:rsidR="006F6BA4">
        <w:rPr>
          <w:sz w:val="22"/>
        </w:rPr>
        <w:t>Unit</w:t>
      </w:r>
      <w:r w:rsidRPr="00B46549">
        <w:rPr>
          <w:sz w:val="22"/>
        </w:rPr>
        <w:t xml:space="preserve"> is derived from the Strategic Plan</w:t>
      </w:r>
      <w:r>
        <w:rPr>
          <w:sz w:val="22"/>
        </w:rPr>
        <w:t xml:space="preserve"> and f</w:t>
      </w:r>
      <w:r w:rsidR="00A8498D" w:rsidRPr="00A8498D">
        <w:rPr>
          <w:sz w:val="22"/>
        </w:rPr>
        <w:t xml:space="preserve">or the year </w:t>
      </w:r>
      <w:r w:rsidR="007C776A">
        <w:rPr>
          <w:sz w:val="22"/>
        </w:rPr>
        <w:t>2023</w:t>
      </w:r>
      <w:r w:rsidR="00A8498D" w:rsidRPr="00A8498D">
        <w:rPr>
          <w:sz w:val="22"/>
        </w:rPr>
        <w:t xml:space="preserve">, the </w:t>
      </w:r>
      <w:r w:rsidR="006F6BA4">
        <w:rPr>
          <w:sz w:val="22"/>
        </w:rPr>
        <w:t>Unit</w:t>
      </w:r>
      <w:r w:rsidR="00A8498D" w:rsidRPr="00A8498D">
        <w:rPr>
          <w:sz w:val="22"/>
        </w:rPr>
        <w:t xml:space="preserve"> has decided to audit all areas where risks are found to be high bearing in mind the </w:t>
      </w:r>
      <w:r w:rsidR="006F6BA4">
        <w:rPr>
          <w:sz w:val="22"/>
        </w:rPr>
        <w:t>Unit</w:t>
      </w:r>
      <w:r>
        <w:rPr>
          <w:sz w:val="22"/>
        </w:rPr>
        <w:t xml:space="preserve">’s </w:t>
      </w:r>
      <w:r w:rsidRPr="00A8498D">
        <w:rPr>
          <w:sz w:val="22"/>
        </w:rPr>
        <w:t>resource constraint</w:t>
      </w:r>
      <w:r w:rsidR="00A8498D" w:rsidRPr="00A8498D">
        <w:rPr>
          <w:sz w:val="22"/>
        </w:rPr>
        <w:t xml:space="preserve">.  </w:t>
      </w:r>
    </w:p>
    <w:p w14:paraId="3661F2E9" w14:textId="77777777" w:rsidR="00B46549" w:rsidRPr="00B46549" w:rsidRDefault="00B46549" w:rsidP="00B46549">
      <w:pPr>
        <w:spacing w:after="194"/>
        <w:ind w:right="0"/>
        <w:rPr>
          <w:sz w:val="22"/>
        </w:rPr>
      </w:pPr>
    </w:p>
    <w:p w14:paraId="76753391" w14:textId="24928C2B" w:rsidR="00320750" w:rsidRDefault="002A3FA9">
      <w:pPr>
        <w:pStyle w:val="Heading2"/>
      </w:pPr>
      <w:bookmarkStart w:id="4" w:name="_Toc118449559"/>
      <w:r>
        <w:t>2.</w:t>
      </w:r>
      <w:r w:rsidR="00B46549">
        <w:t>3</w:t>
      </w:r>
      <w:r>
        <w:t xml:space="preserve"> DEVELOPMENT OF THE ANNUAL WORK PLAN</w:t>
      </w:r>
      <w:bookmarkEnd w:id="4"/>
      <w:r>
        <w:t xml:space="preserve"> </w:t>
      </w:r>
    </w:p>
    <w:p w14:paraId="09484AA6" w14:textId="03921E49" w:rsidR="00320750" w:rsidRDefault="002A3FA9" w:rsidP="005F63B7">
      <w:pPr>
        <w:spacing w:line="360" w:lineRule="auto"/>
        <w:ind w:right="0"/>
        <w:rPr>
          <w:sz w:val="22"/>
        </w:rPr>
      </w:pPr>
      <w:r>
        <w:rPr>
          <w:sz w:val="22"/>
        </w:rPr>
        <w:t xml:space="preserve">The annual audit plan for </w:t>
      </w:r>
      <w:r w:rsidR="007C776A">
        <w:rPr>
          <w:sz w:val="22"/>
        </w:rPr>
        <w:t>2023</w:t>
      </w:r>
      <w:r>
        <w:rPr>
          <w:sz w:val="22"/>
        </w:rPr>
        <w:t xml:space="preserve"> incorporates the principles of the Integrated Framework of Internal Controls, as it: </w:t>
      </w:r>
    </w:p>
    <w:p w14:paraId="35647748" w14:textId="77777777" w:rsidR="00320750" w:rsidRDefault="002A3FA9" w:rsidP="005F63B7">
      <w:pPr>
        <w:numPr>
          <w:ilvl w:val="0"/>
          <w:numId w:val="2"/>
        </w:numPr>
        <w:spacing w:after="90" w:line="360" w:lineRule="auto"/>
        <w:ind w:right="0" w:hanging="355"/>
        <w:rPr>
          <w:sz w:val="22"/>
        </w:rPr>
      </w:pPr>
      <w:r>
        <w:rPr>
          <w:sz w:val="22"/>
        </w:rPr>
        <w:t xml:space="preserve">Focuses on </w:t>
      </w:r>
      <w:proofErr w:type="gramStart"/>
      <w:r>
        <w:rPr>
          <w:sz w:val="22"/>
        </w:rPr>
        <w:t>high risk</w:t>
      </w:r>
      <w:proofErr w:type="gramEnd"/>
      <w:r>
        <w:rPr>
          <w:sz w:val="22"/>
        </w:rPr>
        <w:t xml:space="preserve"> activities, maintaining a three-year audit cycle for the identified areas as in </w:t>
      </w:r>
      <w:r w:rsidRPr="00336620">
        <w:rPr>
          <w:i/>
          <w:iCs/>
          <w:sz w:val="22"/>
        </w:rPr>
        <w:t>appendix 3</w:t>
      </w:r>
      <w:r>
        <w:rPr>
          <w:sz w:val="22"/>
        </w:rPr>
        <w:t xml:space="preserve">  </w:t>
      </w:r>
    </w:p>
    <w:p w14:paraId="6A40C8BD" w14:textId="5787FC7C" w:rsidR="00320750" w:rsidRDefault="002A3FA9" w:rsidP="005F63B7">
      <w:pPr>
        <w:numPr>
          <w:ilvl w:val="0"/>
          <w:numId w:val="2"/>
        </w:numPr>
        <w:spacing w:after="13" w:line="360" w:lineRule="auto"/>
        <w:ind w:right="0" w:hanging="355"/>
        <w:rPr>
          <w:sz w:val="22"/>
        </w:rPr>
      </w:pPr>
      <w:r>
        <w:rPr>
          <w:sz w:val="22"/>
        </w:rPr>
        <w:t xml:space="preserve">Includes coverage of activities and strategic initiatives which have a significant impact on the </w:t>
      </w:r>
      <w:r w:rsidR="007C776A" w:rsidRPr="009C0593">
        <w:rPr>
          <w:b/>
          <w:sz w:val="22"/>
        </w:rPr>
        <w:t>Covered Entity</w:t>
      </w:r>
      <w:r>
        <w:rPr>
          <w:sz w:val="22"/>
        </w:rPr>
        <w:t>’s overall mission</w:t>
      </w:r>
    </w:p>
    <w:p w14:paraId="5261F4B8" w14:textId="275435CD" w:rsidR="00320750" w:rsidRDefault="002A3FA9" w:rsidP="005F63B7">
      <w:pPr>
        <w:numPr>
          <w:ilvl w:val="0"/>
          <w:numId w:val="2"/>
        </w:numPr>
        <w:spacing w:after="88" w:line="360" w:lineRule="auto"/>
        <w:ind w:right="0" w:hanging="355"/>
        <w:rPr>
          <w:sz w:val="22"/>
        </w:rPr>
      </w:pPr>
      <w:r>
        <w:rPr>
          <w:sz w:val="22"/>
        </w:rPr>
        <w:t>Provides proactive coverage of emerging areas of risk/opport</w:t>
      </w:r>
      <w:r w:rsidR="0036046E">
        <w:rPr>
          <w:sz w:val="22"/>
        </w:rPr>
        <w:t>u</w:t>
      </w:r>
      <w:r w:rsidR="006F6BA4">
        <w:rPr>
          <w:sz w:val="22"/>
        </w:rPr>
        <w:t>nit</w:t>
      </w:r>
      <w:r>
        <w:rPr>
          <w:sz w:val="22"/>
        </w:rPr>
        <w:t xml:space="preserve">ies like fixed assets financing. </w:t>
      </w:r>
    </w:p>
    <w:p w14:paraId="12F60C91" w14:textId="77777777" w:rsidR="00320750" w:rsidRDefault="002A3FA9" w:rsidP="005F63B7">
      <w:pPr>
        <w:numPr>
          <w:ilvl w:val="0"/>
          <w:numId w:val="2"/>
        </w:numPr>
        <w:spacing w:after="13" w:line="360" w:lineRule="auto"/>
        <w:ind w:right="0" w:hanging="355"/>
        <w:rPr>
          <w:sz w:val="22"/>
        </w:rPr>
      </w:pPr>
      <w:r>
        <w:rPr>
          <w:sz w:val="22"/>
        </w:rPr>
        <w:t xml:space="preserve">Provides a comprehensive program of audit coverage of information systems risks at the entity level  </w:t>
      </w:r>
    </w:p>
    <w:p w14:paraId="044CC25D" w14:textId="77777777" w:rsidR="00320750" w:rsidRDefault="002A3FA9" w:rsidP="005F63B7">
      <w:pPr>
        <w:numPr>
          <w:ilvl w:val="0"/>
          <w:numId w:val="2"/>
        </w:numPr>
        <w:spacing w:after="15" w:line="360" w:lineRule="auto"/>
        <w:ind w:right="0" w:hanging="355"/>
        <w:rPr>
          <w:sz w:val="22"/>
        </w:rPr>
      </w:pPr>
      <w:r>
        <w:rPr>
          <w:sz w:val="22"/>
        </w:rPr>
        <w:t xml:space="preserve">Provides a comprehensive program of audit coverage of regulatory compliance risks, and  </w:t>
      </w:r>
    </w:p>
    <w:p w14:paraId="0FC9194B" w14:textId="77777777" w:rsidR="00320750" w:rsidRDefault="002A3FA9" w:rsidP="005F63B7">
      <w:pPr>
        <w:numPr>
          <w:ilvl w:val="0"/>
          <w:numId w:val="2"/>
        </w:numPr>
        <w:spacing w:after="0" w:line="360" w:lineRule="auto"/>
        <w:ind w:right="0" w:hanging="355"/>
        <w:rPr>
          <w:sz w:val="22"/>
        </w:rPr>
      </w:pPr>
      <w:r>
        <w:rPr>
          <w:sz w:val="22"/>
        </w:rPr>
        <w:t>Provides appropriate audit attention to projects and areas which have significant financial impact and risk</w:t>
      </w:r>
    </w:p>
    <w:p w14:paraId="30DC0BDE" w14:textId="06CEF6CF" w:rsidR="00320750" w:rsidRDefault="002A3FA9" w:rsidP="005F63B7">
      <w:pPr>
        <w:numPr>
          <w:ilvl w:val="0"/>
          <w:numId w:val="2"/>
        </w:numPr>
        <w:spacing w:after="0" w:line="360" w:lineRule="auto"/>
        <w:ind w:right="0" w:hanging="355"/>
        <w:rPr>
          <w:sz w:val="22"/>
        </w:rPr>
      </w:pPr>
      <w:r>
        <w:rPr>
          <w:sz w:val="22"/>
        </w:rPr>
        <w:t xml:space="preserve">It also incorporates the inputs of Management, the Audit Committee as well as directives of the Internal Audit Agency for the year </w:t>
      </w:r>
      <w:r w:rsidR="007C776A">
        <w:rPr>
          <w:sz w:val="22"/>
        </w:rPr>
        <w:t>2023</w:t>
      </w:r>
      <w:r>
        <w:rPr>
          <w:sz w:val="22"/>
        </w:rPr>
        <w:t xml:space="preserve">. </w:t>
      </w:r>
    </w:p>
    <w:p w14:paraId="04C01147" w14:textId="0E6CF58D" w:rsidR="00320750" w:rsidRDefault="00320750" w:rsidP="005F63B7">
      <w:pPr>
        <w:spacing w:after="0" w:line="360" w:lineRule="auto"/>
        <w:ind w:left="700" w:right="0" w:firstLine="0"/>
        <w:rPr>
          <w:sz w:val="22"/>
        </w:rPr>
      </w:pPr>
    </w:p>
    <w:p w14:paraId="0514CFB5" w14:textId="77777777" w:rsidR="00FB65DA" w:rsidRDefault="00FB65DA" w:rsidP="005F63B7">
      <w:pPr>
        <w:spacing w:after="0" w:line="360" w:lineRule="auto"/>
        <w:ind w:left="700" w:right="0" w:firstLine="0"/>
        <w:rPr>
          <w:sz w:val="22"/>
        </w:rPr>
      </w:pPr>
    </w:p>
    <w:p w14:paraId="57638B29" w14:textId="1D509808" w:rsidR="00320750" w:rsidRDefault="002A3FA9" w:rsidP="005F63B7">
      <w:pPr>
        <w:pStyle w:val="Heading2"/>
        <w:spacing w:line="360" w:lineRule="auto"/>
      </w:pPr>
      <w:bookmarkStart w:id="5" w:name="_Toc118449560"/>
      <w:r>
        <w:lastRenderedPageBreak/>
        <w:t>2.</w:t>
      </w:r>
      <w:r w:rsidR="005318B3">
        <w:t>4</w:t>
      </w:r>
      <w:r>
        <w:t xml:space="preserve"> RISK ASSESSMENT</w:t>
      </w:r>
      <w:bookmarkEnd w:id="5"/>
      <w:r>
        <w:t xml:space="preserve"> </w:t>
      </w:r>
    </w:p>
    <w:p w14:paraId="20DE90D8" w14:textId="3F6919B4" w:rsidR="00320750" w:rsidRDefault="002A3FA9" w:rsidP="005F63B7">
      <w:pPr>
        <w:spacing w:line="360" w:lineRule="auto"/>
        <w:ind w:right="0"/>
        <w:rPr>
          <w:sz w:val="22"/>
        </w:rPr>
      </w:pPr>
      <w:r>
        <w:rPr>
          <w:sz w:val="22"/>
        </w:rPr>
        <w:t xml:space="preserve">The </w:t>
      </w:r>
      <w:r w:rsidR="00203EB6">
        <w:rPr>
          <w:sz w:val="22"/>
        </w:rPr>
        <w:t>Internal Audit Unit</w:t>
      </w:r>
      <w:r w:rsidR="0036046E">
        <w:rPr>
          <w:sz w:val="22"/>
        </w:rPr>
        <w:t xml:space="preserve"> </w:t>
      </w:r>
      <w:r>
        <w:rPr>
          <w:sz w:val="22"/>
        </w:rPr>
        <w:t>utilizes the ISO 31000</w:t>
      </w:r>
      <w:r w:rsidR="0036046E">
        <w:rPr>
          <w:sz w:val="22"/>
        </w:rPr>
        <w:t xml:space="preserve"> (2018)</w:t>
      </w:r>
      <w:r>
        <w:rPr>
          <w:sz w:val="22"/>
        </w:rPr>
        <w:t xml:space="preserve"> risk assessment methodology in selecting areas for inclusion in the annual and the strategic audit plans. </w:t>
      </w:r>
    </w:p>
    <w:p w14:paraId="156765FE" w14:textId="77777777" w:rsidR="00320750" w:rsidRDefault="002A3FA9" w:rsidP="005F63B7">
      <w:pPr>
        <w:spacing w:after="260" w:line="360" w:lineRule="auto"/>
        <w:ind w:right="0"/>
        <w:rPr>
          <w:sz w:val="22"/>
        </w:rPr>
      </w:pPr>
      <w:r>
        <w:rPr>
          <w:sz w:val="22"/>
        </w:rPr>
        <w:t xml:space="preserve">Identified risks are assessed on the basis of 3 different criteria or factors:  </w:t>
      </w:r>
    </w:p>
    <w:p w14:paraId="3AC08B9A" w14:textId="1A9F5C03" w:rsidR="00320750" w:rsidRDefault="001F7698" w:rsidP="005F63B7">
      <w:pPr>
        <w:numPr>
          <w:ilvl w:val="0"/>
          <w:numId w:val="3"/>
        </w:numPr>
        <w:spacing w:after="91" w:line="360" w:lineRule="auto"/>
        <w:ind w:right="0" w:hanging="355"/>
        <w:rPr>
          <w:sz w:val="22"/>
        </w:rPr>
      </w:pPr>
      <w:r>
        <w:rPr>
          <w:sz w:val="22"/>
        </w:rPr>
        <w:t>Likelihood</w:t>
      </w:r>
    </w:p>
    <w:p w14:paraId="07B873FB" w14:textId="6FCF55FD" w:rsidR="00320750" w:rsidRDefault="001F7698" w:rsidP="005F63B7">
      <w:pPr>
        <w:numPr>
          <w:ilvl w:val="0"/>
          <w:numId w:val="3"/>
        </w:numPr>
        <w:spacing w:after="89" w:line="360" w:lineRule="auto"/>
        <w:ind w:right="0" w:hanging="355"/>
        <w:rPr>
          <w:sz w:val="22"/>
        </w:rPr>
      </w:pPr>
      <w:r>
        <w:rPr>
          <w:sz w:val="22"/>
        </w:rPr>
        <w:t>Impact</w:t>
      </w:r>
    </w:p>
    <w:p w14:paraId="19112E9B" w14:textId="7B8980F5" w:rsidR="005F63B7" w:rsidRPr="001F7698" w:rsidRDefault="002A3FA9" w:rsidP="001F7698">
      <w:pPr>
        <w:numPr>
          <w:ilvl w:val="0"/>
          <w:numId w:val="3"/>
        </w:numPr>
        <w:spacing w:line="360" w:lineRule="auto"/>
        <w:ind w:right="0" w:hanging="355"/>
        <w:rPr>
          <w:sz w:val="22"/>
        </w:rPr>
      </w:pPr>
      <w:r>
        <w:rPr>
          <w:sz w:val="22"/>
        </w:rPr>
        <w:t xml:space="preserve">Current Control Effectiveness </w:t>
      </w:r>
    </w:p>
    <w:p w14:paraId="57717114" w14:textId="561ACEF5" w:rsidR="00320750" w:rsidRPr="001F7698" w:rsidRDefault="002A3FA9" w:rsidP="001F7698">
      <w:pPr>
        <w:pStyle w:val="Heading3"/>
        <w:rPr>
          <w:sz w:val="22"/>
        </w:rPr>
      </w:pPr>
      <w:bookmarkStart w:id="6" w:name="_Toc118449561"/>
      <w:proofErr w:type="gramStart"/>
      <w:r>
        <w:t>2.</w:t>
      </w:r>
      <w:r w:rsidR="005318B3">
        <w:t>4</w:t>
      </w:r>
      <w:r>
        <w:t>.1  Risk</w:t>
      </w:r>
      <w:proofErr w:type="gramEnd"/>
      <w:r>
        <w:t xml:space="preserve"> likelihood assessment</w:t>
      </w:r>
      <w:bookmarkEnd w:id="6"/>
      <w:r>
        <w:t xml:space="preserve"> </w:t>
      </w:r>
    </w:p>
    <w:p w14:paraId="00C6D426" w14:textId="7CE2CFE9" w:rsidR="00320750" w:rsidRDefault="002A3FA9" w:rsidP="001F7698">
      <w:pPr>
        <w:ind w:right="0"/>
        <w:rPr>
          <w:sz w:val="22"/>
        </w:rPr>
      </w:pPr>
      <w:r>
        <w:rPr>
          <w:sz w:val="22"/>
        </w:rPr>
        <w:t xml:space="preserve">The likelihood is a frequency and how often a certain risk may appear. The probability that the identified risk will crystallize, expressed in quantitative terms. </w:t>
      </w:r>
    </w:p>
    <w:tbl>
      <w:tblPr>
        <w:tblStyle w:val="TableGrid"/>
        <w:tblW w:w="10434" w:type="dxa"/>
        <w:tblInd w:w="1" w:type="dxa"/>
        <w:tblCellMar>
          <w:top w:w="11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896"/>
        <w:gridCol w:w="1798"/>
        <w:gridCol w:w="7740"/>
      </w:tblGrid>
      <w:tr w:rsidR="00320750" w14:paraId="73AA197B" w14:textId="77777777" w:rsidTr="00EE4AB3">
        <w:trPr>
          <w:trHeight w:val="334"/>
        </w:trPr>
        <w:tc>
          <w:tcPr>
            <w:tcW w:w="8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66C57066" w14:textId="77777777" w:rsidR="00320750" w:rsidRDefault="002A3FA9" w:rsidP="001F769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Score </w:t>
            </w:r>
          </w:p>
        </w:tc>
        <w:tc>
          <w:tcPr>
            <w:tcW w:w="17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3F75D48B" w14:textId="77777777" w:rsidR="00320750" w:rsidRDefault="002A3FA9" w:rsidP="001F7698">
            <w:pPr>
              <w:spacing w:after="0" w:line="240" w:lineRule="auto"/>
              <w:ind w:left="1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Assessment </w:t>
            </w:r>
          </w:p>
        </w:tc>
        <w:tc>
          <w:tcPr>
            <w:tcW w:w="77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2667B57C" w14:textId="77777777" w:rsidR="00320750" w:rsidRDefault="002A3FA9" w:rsidP="001F7698">
            <w:pPr>
              <w:spacing w:after="0" w:line="240" w:lineRule="auto"/>
              <w:ind w:left="1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Agreed meaning </w:t>
            </w:r>
          </w:p>
        </w:tc>
      </w:tr>
      <w:tr w:rsidR="00320750" w14:paraId="6DD49A95" w14:textId="77777777" w:rsidTr="00EE4AB3">
        <w:trPr>
          <w:trHeight w:val="145"/>
        </w:trPr>
        <w:tc>
          <w:tcPr>
            <w:tcW w:w="8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A06FCE" w14:textId="0CE6DC83" w:rsidR="00320750" w:rsidRDefault="002A3FA9" w:rsidP="001F769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EE0FDF" w14:textId="77777777" w:rsidR="00320750" w:rsidRDefault="002A3FA9" w:rsidP="001F7698">
            <w:pPr>
              <w:spacing w:after="0" w:line="240" w:lineRule="auto"/>
              <w:ind w:left="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Rarely happen </w:t>
            </w:r>
          </w:p>
        </w:tc>
        <w:tc>
          <w:tcPr>
            <w:tcW w:w="77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E3B647" w14:textId="77777777" w:rsidR="00320750" w:rsidRDefault="002A3FA9" w:rsidP="001F7698">
            <w:pPr>
              <w:spacing w:after="0" w:line="240" w:lineRule="auto"/>
              <w:ind w:left="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The occurrence of risk is practically impossible </w:t>
            </w:r>
          </w:p>
        </w:tc>
      </w:tr>
      <w:tr w:rsidR="00320750" w14:paraId="6DF9C4CA" w14:textId="77777777" w:rsidTr="00EE4AB3">
        <w:trPr>
          <w:trHeight w:val="559"/>
        </w:trPr>
        <w:tc>
          <w:tcPr>
            <w:tcW w:w="8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3B2956" w14:textId="0FA63468" w:rsidR="00320750" w:rsidRDefault="002A3FA9" w:rsidP="001F769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AD8E9A" w14:textId="77777777" w:rsidR="00320750" w:rsidRDefault="002A3FA9" w:rsidP="001F769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Possible </w:t>
            </w:r>
          </w:p>
        </w:tc>
        <w:tc>
          <w:tcPr>
            <w:tcW w:w="77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54472ED" w14:textId="77777777" w:rsidR="00320750" w:rsidRDefault="002A3FA9" w:rsidP="001F769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The occurrence of risk is theoretically possible, but there exist few practical cases  </w:t>
            </w:r>
          </w:p>
        </w:tc>
      </w:tr>
      <w:tr w:rsidR="00320750" w14:paraId="10C75420" w14:textId="77777777" w:rsidTr="00EE4AB3">
        <w:trPr>
          <w:trHeight w:val="289"/>
        </w:trPr>
        <w:tc>
          <w:tcPr>
            <w:tcW w:w="8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1158E7" w14:textId="0893D0E5" w:rsidR="00320750" w:rsidRDefault="002A3FA9" w:rsidP="001F769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8C7AC6" w14:textId="5075ABF0" w:rsidR="00320750" w:rsidRDefault="002A3FA9" w:rsidP="001F769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Likely </w:t>
            </w:r>
            <w:r w:rsidR="001B0009">
              <w:rPr>
                <w:sz w:val="22"/>
              </w:rPr>
              <w:t xml:space="preserve">      </w:t>
            </w:r>
          </w:p>
        </w:tc>
        <w:tc>
          <w:tcPr>
            <w:tcW w:w="77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4EC423" w14:textId="77777777" w:rsidR="00320750" w:rsidRDefault="002A3FA9" w:rsidP="001F769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The likelihood of risk occurrence is supported by little evidence </w:t>
            </w:r>
          </w:p>
        </w:tc>
      </w:tr>
      <w:tr w:rsidR="00320750" w14:paraId="490BE8E5" w14:textId="77777777" w:rsidTr="00EE4AB3">
        <w:trPr>
          <w:trHeight w:val="334"/>
        </w:trPr>
        <w:tc>
          <w:tcPr>
            <w:tcW w:w="8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9F30832" w14:textId="719A48B2" w:rsidR="00320750" w:rsidRDefault="002A3FA9" w:rsidP="001F769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B8E4554" w14:textId="77777777" w:rsidR="00320750" w:rsidRDefault="002A3FA9" w:rsidP="001F769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Very likely </w:t>
            </w:r>
          </w:p>
        </w:tc>
        <w:tc>
          <w:tcPr>
            <w:tcW w:w="77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064EDA" w14:textId="77777777" w:rsidR="00320750" w:rsidRDefault="002A3FA9" w:rsidP="001F769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The likelihood of risk occurrence is supported by clear evidence </w:t>
            </w:r>
          </w:p>
        </w:tc>
      </w:tr>
      <w:tr w:rsidR="00320750" w14:paraId="0FFE6350" w14:textId="77777777" w:rsidTr="00EE4AB3">
        <w:trPr>
          <w:trHeight w:val="469"/>
        </w:trPr>
        <w:tc>
          <w:tcPr>
            <w:tcW w:w="8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F28204" w14:textId="46E3D6AA" w:rsidR="00320750" w:rsidRDefault="002A3FA9" w:rsidP="001F7698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72B1B7" w14:textId="77777777" w:rsidR="00320750" w:rsidRDefault="002A3FA9" w:rsidP="001F769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Unavoidable (Certain)</w:t>
            </w:r>
          </w:p>
        </w:tc>
        <w:tc>
          <w:tcPr>
            <w:tcW w:w="77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188049" w14:textId="77777777" w:rsidR="00320750" w:rsidRDefault="002A3FA9" w:rsidP="001F769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The risk has already appeared or the occurrence of risk is unavoidable in the future </w:t>
            </w:r>
          </w:p>
        </w:tc>
      </w:tr>
    </w:tbl>
    <w:p w14:paraId="2D34B208" w14:textId="0196B7B8" w:rsidR="00320750" w:rsidRDefault="002A3FA9">
      <w:pPr>
        <w:spacing w:after="237" w:line="259" w:lineRule="auto"/>
        <w:ind w:left="0" w:right="0" w:firstLine="0"/>
        <w:jc w:val="left"/>
        <w:rPr>
          <w:b/>
          <w:color w:val="4F81BD"/>
          <w:sz w:val="22"/>
        </w:rPr>
      </w:pPr>
      <w:r>
        <w:rPr>
          <w:b/>
          <w:color w:val="4F81BD"/>
          <w:sz w:val="22"/>
        </w:rPr>
        <w:t xml:space="preserve"> </w:t>
      </w:r>
    </w:p>
    <w:p w14:paraId="7992580E" w14:textId="70C7A788" w:rsidR="001F7698" w:rsidRDefault="001F7698" w:rsidP="001F7698">
      <w:pPr>
        <w:pStyle w:val="Heading3"/>
      </w:pPr>
      <w:bookmarkStart w:id="7" w:name="_Toc118449562"/>
      <w:proofErr w:type="gramStart"/>
      <w:r>
        <w:t>2.4.2  Risk</w:t>
      </w:r>
      <w:proofErr w:type="gramEnd"/>
      <w:r>
        <w:t xml:space="preserve"> impact assessment</w:t>
      </w:r>
      <w:bookmarkEnd w:id="7"/>
      <w:r>
        <w:t xml:space="preserve"> </w:t>
      </w:r>
    </w:p>
    <w:p w14:paraId="547C71CE" w14:textId="4DFE452F" w:rsidR="001F7698" w:rsidRDefault="001F7698" w:rsidP="001F7698">
      <w:pPr>
        <w:ind w:right="0"/>
        <w:rPr>
          <w:sz w:val="22"/>
        </w:rPr>
      </w:pPr>
      <w:r>
        <w:rPr>
          <w:sz w:val="22"/>
        </w:rPr>
        <w:t xml:space="preserve">This is the effect of the risk should it crystallize, expressed in quantitative terms. </w:t>
      </w:r>
    </w:p>
    <w:tbl>
      <w:tblPr>
        <w:tblStyle w:val="TableGrid"/>
        <w:tblW w:w="10006" w:type="dxa"/>
        <w:tblInd w:w="1" w:type="dxa"/>
        <w:tblCellMar>
          <w:top w:w="10" w:type="dxa"/>
          <w:left w:w="107" w:type="dxa"/>
          <w:right w:w="41" w:type="dxa"/>
        </w:tblCellMar>
        <w:tblLook w:val="04A0" w:firstRow="1" w:lastRow="0" w:firstColumn="1" w:lastColumn="0" w:noHBand="0" w:noVBand="1"/>
      </w:tblPr>
      <w:tblGrid>
        <w:gridCol w:w="896"/>
        <w:gridCol w:w="1893"/>
        <w:gridCol w:w="7217"/>
      </w:tblGrid>
      <w:tr w:rsidR="001F7698" w14:paraId="30E13314" w14:textId="77777777" w:rsidTr="006764B4">
        <w:trPr>
          <w:trHeight w:val="340"/>
        </w:trPr>
        <w:tc>
          <w:tcPr>
            <w:tcW w:w="8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4526C0E1" w14:textId="77777777" w:rsidR="001F7698" w:rsidRDefault="001F7698" w:rsidP="006764B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Score </w:t>
            </w:r>
          </w:p>
        </w:tc>
        <w:tc>
          <w:tcPr>
            <w:tcW w:w="18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7AC257CB" w14:textId="77777777" w:rsidR="001F7698" w:rsidRDefault="001F7698" w:rsidP="006764B4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Assessment </w:t>
            </w:r>
          </w:p>
        </w:tc>
        <w:tc>
          <w:tcPr>
            <w:tcW w:w="72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0CAF01B5" w14:textId="77777777" w:rsidR="001F7698" w:rsidRDefault="001F7698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Agreed meaning </w:t>
            </w:r>
          </w:p>
        </w:tc>
      </w:tr>
      <w:tr w:rsidR="001F7698" w14:paraId="4B54640A" w14:textId="77777777" w:rsidTr="006764B4">
        <w:trPr>
          <w:trHeight w:val="565"/>
        </w:trPr>
        <w:tc>
          <w:tcPr>
            <w:tcW w:w="8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715431" w14:textId="77777777" w:rsidR="001F7698" w:rsidRDefault="001F7698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B7B20A" w14:textId="77777777" w:rsidR="001F7698" w:rsidRDefault="001F7698" w:rsidP="006764B4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No significant impact </w:t>
            </w:r>
          </w:p>
        </w:tc>
        <w:tc>
          <w:tcPr>
            <w:tcW w:w="72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362C75" w14:textId="77777777" w:rsidR="001F7698" w:rsidRDefault="001F7698" w:rsidP="006764B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In case the risk appears, works in process and planned activities are not disturbed </w:t>
            </w:r>
          </w:p>
        </w:tc>
      </w:tr>
      <w:tr w:rsidR="001F7698" w14:paraId="40ED8C75" w14:textId="77777777" w:rsidTr="006764B4">
        <w:trPr>
          <w:trHeight w:val="610"/>
        </w:trPr>
        <w:tc>
          <w:tcPr>
            <w:tcW w:w="8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8E9DCF" w14:textId="77777777" w:rsidR="001F7698" w:rsidRDefault="001F7698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8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4907A9" w14:textId="77777777" w:rsidR="001F7698" w:rsidRDefault="001F7698" w:rsidP="006764B4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Minor impact </w:t>
            </w:r>
          </w:p>
        </w:tc>
        <w:tc>
          <w:tcPr>
            <w:tcW w:w="72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B7A2CF" w14:textId="77777777" w:rsidR="001F7698" w:rsidRDefault="001F7698" w:rsidP="006764B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In case the risk appears, the activities are disturbed, but this does not involve the need for additional resources</w:t>
            </w:r>
            <w:r>
              <w:rPr>
                <w:sz w:val="22"/>
                <w:vertAlign w:val="superscript"/>
              </w:rPr>
              <w:footnoteReference w:id="1"/>
            </w:r>
            <w:r>
              <w:rPr>
                <w:sz w:val="22"/>
              </w:rPr>
              <w:t xml:space="preserve">  </w:t>
            </w:r>
          </w:p>
        </w:tc>
      </w:tr>
      <w:tr w:rsidR="001F7698" w14:paraId="764C950C" w14:textId="77777777" w:rsidTr="006764B4">
        <w:trPr>
          <w:trHeight w:val="610"/>
        </w:trPr>
        <w:tc>
          <w:tcPr>
            <w:tcW w:w="8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4323340" w14:textId="77777777" w:rsidR="001F7698" w:rsidRDefault="001F7698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8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E51AC8" w14:textId="77777777" w:rsidR="001F7698" w:rsidRDefault="001F7698" w:rsidP="006764B4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Significant but containable </w:t>
            </w:r>
          </w:p>
        </w:tc>
        <w:tc>
          <w:tcPr>
            <w:tcW w:w="72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41404D" w14:textId="77777777" w:rsidR="001F7698" w:rsidRDefault="001F7698" w:rsidP="006764B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In case the risk appears, the activities are significantly disturbed, but this does not disturb achieving the objectives </w:t>
            </w:r>
          </w:p>
        </w:tc>
      </w:tr>
      <w:tr w:rsidR="001F7698" w14:paraId="41524994" w14:textId="77777777" w:rsidTr="006764B4">
        <w:trPr>
          <w:trHeight w:val="654"/>
        </w:trPr>
        <w:tc>
          <w:tcPr>
            <w:tcW w:w="8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FEEDB5" w14:textId="77777777" w:rsidR="001F7698" w:rsidRDefault="001F7698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8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F23ECD" w14:textId="77777777" w:rsidR="001F7698" w:rsidRDefault="001F7698" w:rsidP="006764B4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High impact </w:t>
            </w:r>
          </w:p>
        </w:tc>
        <w:tc>
          <w:tcPr>
            <w:tcW w:w="72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6016AA" w14:textId="77777777" w:rsidR="001F7698" w:rsidRDefault="001F7698" w:rsidP="006764B4">
            <w:pPr>
              <w:spacing w:after="0" w:line="259" w:lineRule="auto"/>
              <w:ind w:left="0" w:right="71" w:firstLine="0"/>
              <w:rPr>
                <w:sz w:val="22"/>
              </w:rPr>
            </w:pPr>
            <w:r>
              <w:rPr>
                <w:sz w:val="22"/>
              </w:rPr>
              <w:t xml:space="preserve">In case the risk appears, the activities are significantly disturbed and considerable additional resources are needed for achieving objectives </w:t>
            </w:r>
          </w:p>
        </w:tc>
      </w:tr>
      <w:tr w:rsidR="001F7698" w14:paraId="25C37721" w14:textId="77777777" w:rsidTr="006764B4">
        <w:trPr>
          <w:trHeight w:val="610"/>
        </w:trPr>
        <w:tc>
          <w:tcPr>
            <w:tcW w:w="8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DD9A18" w14:textId="77777777" w:rsidR="001F7698" w:rsidRDefault="001F7698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8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6D50B4" w14:textId="77777777" w:rsidR="001F7698" w:rsidRDefault="001F7698" w:rsidP="006764B4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Extremely detrimental </w:t>
            </w:r>
          </w:p>
        </w:tc>
        <w:tc>
          <w:tcPr>
            <w:tcW w:w="72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BDD5E4" w14:textId="77777777" w:rsidR="001F7698" w:rsidRDefault="001F7698" w:rsidP="006764B4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In case the risk appears, it is not possible to achieve determined objectives  </w:t>
            </w:r>
          </w:p>
        </w:tc>
      </w:tr>
    </w:tbl>
    <w:p w14:paraId="56BDE4A9" w14:textId="2343537A" w:rsidR="001F7698" w:rsidRDefault="001F7698" w:rsidP="002F6D8D">
      <w:pPr>
        <w:pStyle w:val="Heading3"/>
        <w:spacing w:after="0"/>
        <w:rPr>
          <w:sz w:val="22"/>
        </w:rPr>
      </w:pPr>
      <w:r>
        <w:rPr>
          <w:sz w:val="22"/>
        </w:rPr>
        <w:lastRenderedPageBreak/>
        <w:t xml:space="preserve"> </w:t>
      </w:r>
      <w:bookmarkStart w:id="8" w:name="_Toc118449563"/>
      <w:r w:rsidR="002F6D8D">
        <w:t>2.4.3 Determination of Inherent Risk (IR) Score</w:t>
      </w:r>
      <w:bookmarkEnd w:id="8"/>
      <w:r w:rsidR="002F6D8D">
        <w:t xml:space="preserve"> </w:t>
      </w:r>
    </w:p>
    <w:p w14:paraId="0E12D1CF" w14:textId="67BFD018" w:rsidR="001F7698" w:rsidRDefault="002F6D8D" w:rsidP="002F6D8D">
      <w:pPr>
        <w:spacing w:after="0" w:line="360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  Inherent Risk is the total risk exposure value measured as the product of the likelihood and impact ratings               </w:t>
      </w:r>
    </w:p>
    <w:p w14:paraId="1527DA92" w14:textId="77777777" w:rsidR="001217F2" w:rsidRDefault="002F6D8D" w:rsidP="002F6D8D">
      <w:pPr>
        <w:spacing w:after="0" w:line="360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  of the associated risk. It is the assessed value of the risk in the absence of existing controls</w:t>
      </w:r>
      <w:r w:rsidR="001217F2">
        <w:rPr>
          <w:sz w:val="22"/>
        </w:rPr>
        <w:t xml:space="preserve">. </w:t>
      </w:r>
    </w:p>
    <w:p w14:paraId="449F0AA6" w14:textId="668FEC41" w:rsidR="002F6D8D" w:rsidRDefault="001217F2" w:rsidP="002F6D8D">
      <w:pPr>
        <w:spacing w:after="0" w:line="360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  Understanding of </w:t>
      </w:r>
      <w:proofErr w:type="spellStart"/>
      <w:r>
        <w:rPr>
          <w:sz w:val="22"/>
        </w:rPr>
        <w:t>Interent</w:t>
      </w:r>
      <w:proofErr w:type="spellEnd"/>
      <w:r>
        <w:rPr>
          <w:sz w:val="22"/>
        </w:rPr>
        <w:t xml:space="preserve"> Risk levels associated with objectives or operational areas is what drives audit </w:t>
      </w:r>
    </w:p>
    <w:p w14:paraId="3A677180" w14:textId="656955AA" w:rsidR="001217F2" w:rsidRDefault="001217F2" w:rsidP="002F6D8D">
      <w:pPr>
        <w:spacing w:after="0" w:line="360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  focus. Inherent Risk is measured as follows;</w:t>
      </w:r>
    </w:p>
    <w:p w14:paraId="150850C6" w14:textId="5CF2799F" w:rsidR="001217F2" w:rsidRPr="001217F2" w:rsidRDefault="001217F2" w:rsidP="002F6D8D">
      <w:pPr>
        <w:spacing w:after="0" w:line="360" w:lineRule="auto"/>
        <w:ind w:left="0" w:right="0" w:firstLine="0"/>
        <w:jc w:val="left"/>
        <w:rPr>
          <w:i/>
          <w:sz w:val="22"/>
        </w:rPr>
      </w:pPr>
      <w:r>
        <w:rPr>
          <w:sz w:val="22"/>
        </w:rPr>
        <w:t xml:space="preserve">   </w:t>
      </w:r>
      <w:r w:rsidR="006717F8">
        <w:rPr>
          <w:b/>
          <w:color w:val="0000FF"/>
          <w:sz w:val="22"/>
        </w:rPr>
        <w:t xml:space="preserve">IR = L x </w:t>
      </w:r>
      <w:proofErr w:type="gramStart"/>
      <w:r w:rsidR="006717F8">
        <w:rPr>
          <w:b/>
          <w:color w:val="0000FF"/>
          <w:sz w:val="22"/>
        </w:rPr>
        <w:t xml:space="preserve">I </w:t>
      </w:r>
      <w:r>
        <w:rPr>
          <w:sz w:val="22"/>
        </w:rPr>
        <w:t>,</w:t>
      </w:r>
      <w:proofErr w:type="gramEnd"/>
      <w:r>
        <w:rPr>
          <w:sz w:val="22"/>
        </w:rPr>
        <w:t xml:space="preserve"> </w:t>
      </w:r>
      <w:r w:rsidRPr="001217F2">
        <w:rPr>
          <w:i/>
          <w:sz w:val="22"/>
        </w:rPr>
        <w:t xml:space="preserve">where IR </w:t>
      </w:r>
      <w:r>
        <w:rPr>
          <w:i/>
          <w:sz w:val="22"/>
        </w:rPr>
        <w:t>is</w:t>
      </w:r>
      <w:r w:rsidRPr="001217F2">
        <w:rPr>
          <w:i/>
          <w:sz w:val="22"/>
        </w:rPr>
        <w:t xml:space="preserve"> Inherent Risk, L </w:t>
      </w:r>
      <w:r>
        <w:rPr>
          <w:i/>
          <w:sz w:val="22"/>
        </w:rPr>
        <w:t>is</w:t>
      </w:r>
      <w:r w:rsidRPr="001217F2">
        <w:rPr>
          <w:i/>
          <w:sz w:val="22"/>
        </w:rPr>
        <w:t xml:space="preserve"> Likelihood Rating, I </w:t>
      </w:r>
      <w:r>
        <w:rPr>
          <w:i/>
          <w:sz w:val="22"/>
        </w:rPr>
        <w:t>is</w:t>
      </w:r>
      <w:r w:rsidRPr="001217F2">
        <w:rPr>
          <w:i/>
          <w:sz w:val="22"/>
        </w:rPr>
        <w:t xml:space="preserve"> Impact Rating.</w:t>
      </w:r>
    </w:p>
    <w:p w14:paraId="4A68DC24" w14:textId="26A0FECF" w:rsidR="00481FE4" w:rsidRDefault="00481FE4" w:rsidP="00481FE4">
      <w:pPr>
        <w:ind w:left="161" w:right="0"/>
        <w:rPr>
          <w:sz w:val="22"/>
        </w:rPr>
      </w:pPr>
      <w:r>
        <w:rPr>
          <w:sz w:val="22"/>
        </w:rPr>
        <w:t xml:space="preserve">Based on the outcome of this assessment, risks are categorized into one of five risk levels: </w:t>
      </w:r>
      <w:r w:rsidRPr="006717F8">
        <w:rPr>
          <w:i/>
          <w:sz w:val="22"/>
        </w:rPr>
        <w:t>Very high, High, Medium, low or Very Low.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A rating as a "high risk Unit" does not necessarily mean that the Unit is perceived to have control problems, but rather is a reflection of the likelihood or impact of these risks to the </w:t>
      </w:r>
      <w:r w:rsidRPr="009C0593">
        <w:rPr>
          <w:b/>
          <w:bCs/>
          <w:i/>
          <w:sz w:val="22"/>
        </w:rPr>
        <w:t>Covered Entity</w:t>
      </w:r>
      <w:r>
        <w:rPr>
          <w:b/>
          <w:bCs/>
          <w:sz w:val="22"/>
        </w:rPr>
        <w:t>’s objectives.</w:t>
      </w:r>
      <w:r>
        <w:rPr>
          <w:sz w:val="22"/>
        </w:rPr>
        <w:t xml:space="preserve"> </w:t>
      </w:r>
    </w:p>
    <w:p w14:paraId="1F1EEBE5" w14:textId="2DD33AF8" w:rsidR="001217F2" w:rsidRDefault="00481FE4" w:rsidP="002F6D8D">
      <w:pPr>
        <w:spacing w:after="0" w:line="360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  Based on the Likelihood and Impact ratings, risks are categorized into the following;</w:t>
      </w:r>
    </w:p>
    <w:tbl>
      <w:tblPr>
        <w:tblStyle w:val="TableGrid"/>
        <w:tblW w:w="9112" w:type="dxa"/>
        <w:tblInd w:w="181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9"/>
        <w:gridCol w:w="1980"/>
        <w:gridCol w:w="5423"/>
      </w:tblGrid>
      <w:tr w:rsidR="00481FE4" w14:paraId="73A1AD47" w14:textId="77777777" w:rsidTr="006764B4">
        <w:trPr>
          <w:trHeight w:val="636"/>
        </w:trPr>
        <w:tc>
          <w:tcPr>
            <w:tcW w:w="1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262B3977" w14:textId="285EB378" w:rsidR="00481FE4" w:rsidRDefault="00481FE4" w:rsidP="00481FE4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Risk level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69484E53" w14:textId="7BE219DF" w:rsidR="00481FE4" w:rsidRDefault="00481FE4" w:rsidP="00481FE4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Inherent </w:t>
            </w:r>
            <w:proofErr w:type="gramStart"/>
            <w:r>
              <w:rPr>
                <w:b/>
                <w:sz w:val="22"/>
              </w:rPr>
              <w:t>Risk  Score</w:t>
            </w:r>
            <w:proofErr w:type="gramEnd"/>
          </w:p>
        </w:tc>
        <w:tc>
          <w:tcPr>
            <w:tcW w:w="5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15F1ADB5" w14:textId="5417BCAA" w:rsidR="00481FE4" w:rsidRDefault="00481FE4" w:rsidP="00481FE4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Materiality</w:t>
            </w:r>
          </w:p>
        </w:tc>
      </w:tr>
      <w:tr w:rsidR="00481FE4" w14:paraId="1D496F09" w14:textId="77777777" w:rsidTr="006764B4">
        <w:trPr>
          <w:trHeight w:val="591"/>
        </w:trPr>
        <w:tc>
          <w:tcPr>
            <w:tcW w:w="1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81634C" w14:textId="77777777" w:rsidR="00481FE4" w:rsidRDefault="00481FE4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Very Low 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CB20AB" w14:textId="77777777" w:rsidR="00481FE4" w:rsidRDefault="00481FE4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1- 3 points </w:t>
            </w:r>
          </w:p>
        </w:tc>
        <w:tc>
          <w:tcPr>
            <w:tcW w:w="5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B11397" w14:textId="77777777" w:rsidR="00481FE4" w:rsidRDefault="00481FE4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Issues that could be accepted by management but should be constantly monitored</w:t>
            </w:r>
          </w:p>
        </w:tc>
      </w:tr>
      <w:tr w:rsidR="00481FE4" w14:paraId="6AA16EB2" w14:textId="77777777" w:rsidTr="006764B4">
        <w:trPr>
          <w:trHeight w:val="429"/>
        </w:trPr>
        <w:tc>
          <w:tcPr>
            <w:tcW w:w="1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356451" w14:textId="77777777" w:rsidR="00481FE4" w:rsidRDefault="00481FE4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Low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564C2C" w14:textId="77777777" w:rsidR="00481FE4" w:rsidRDefault="00481FE4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4- 6 points</w:t>
            </w:r>
          </w:p>
        </w:tc>
        <w:tc>
          <w:tcPr>
            <w:tcW w:w="5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5B4F82B" w14:textId="77777777" w:rsidR="00481FE4" w:rsidRDefault="00481FE4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Issues that need to be reviewed from time to time</w:t>
            </w:r>
          </w:p>
        </w:tc>
      </w:tr>
      <w:tr w:rsidR="00481FE4" w14:paraId="39192D62" w14:textId="77777777" w:rsidTr="006764B4">
        <w:trPr>
          <w:trHeight w:val="429"/>
        </w:trPr>
        <w:tc>
          <w:tcPr>
            <w:tcW w:w="1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20A424" w14:textId="77777777" w:rsidR="00481FE4" w:rsidRDefault="00481FE4" w:rsidP="006764B4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Medium risk 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45CE1F" w14:textId="77777777" w:rsidR="00481FE4" w:rsidRDefault="00481FE4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7 – 10 points </w:t>
            </w:r>
          </w:p>
        </w:tc>
        <w:tc>
          <w:tcPr>
            <w:tcW w:w="5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015B51" w14:textId="77777777" w:rsidR="00481FE4" w:rsidRDefault="00481FE4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Issues that need constant monitoring </w:t>
            </w:r>
          </w:p>
        </w:tc>
      </w:tr>
      <w:tr w:rsidR="00481FE4" w14:paraId="5136D783" w14:textId="77777777" w:rsidTr="006764B4">
        <w:trPr>
          <w:trHeight w:val="429"/>
        </w:trPr>
        <w:tc>
          <w:tcPr>
            <w:tcW w:w="1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EEE54A" w14:textId="77777777" w:rsidR="00481FE4" w:rsidRDefault="00481FE4" w:rsidP="006764B4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High risk 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DF15D0" w14:textId="77777777" w:rsidR="00481FE4" w:rsidRDefault="00481FE4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11 – 16 points</w:t>
            </w:r>
          </w:p>
        </w:tc>
        <w:tc>
          <w:tcPr>
            <w:tcW w:w="5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547C70" w14:textId="77777777" w:rsidR="00481FE4" w:rsidRDefault="00481FE4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Issues that need immediate attention </w:t>
            </w:r>
          </w:p>
        </w:tc>
      </w:tr>
      <w:tr w:rsidR="00481FE4" w14:paraId="5AD5EB3C" w14:textId="77777777" w:rsidTr="006764B4">
        <w:trPr>
          <w:trHeight w:val="624"/>
        </w:trPr>
        <w:tc>
          <w:tcPr>
            <w:tcW w:w="1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F69C20" w14:textId="77777777" w:rsidR="00481FE4" w:rsidRDefault="00481FE4" w:rsidP="006764B4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Very High risk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D041CD" w14:textId="77777777" w:rsidR="00481FE4" w:rsidRDefault="00481FE4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17 -25 points</w:t>
            </w:r>
          </w:p>
        </w:tc>
        <w:tc>
          <w:tcPr>
            <w:tcW w:w="5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794EEF" w14:textId="77777777" w:rsidR="00481FE4" w:rsidRDefault="00481FE4" w:rsidP="006764B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Issues that could bring the </w:t>
            </w:r>
            <w:r w:rsidRPr="009C0593">
              <w:rPr>
                <w:b/>
                <w:sz w:val="22"/>
              </w:rPr>
              <w:t>Covered Entity</w:t>
            </w:r>
            <w:r>
              <w:rPr>
                <w:sz w:val="22"/>
              </w:rPr>
              <w:t xml:space="preserve"> to a total shut down</w:t>
            </w:r>
          </w:p>
        </w:tc>
      </w:tr>
    </w:tbl>
    <w:p w14:paraId="75BDB2A7" w14:textId="77777777" w:rsidR="000E2CCF" w:rsidRDefault="000E2CCF" w:rsidP="000E2CCF">
      <w:pPr>
        <w:spacing w:after="0" w:line="276" w:lineRule="auto"/>
        <w:ind w:left="161" w:right="0"/>
        <w:rPr>
          <w:sz w:val="22"/>
        </w:rPr>
      </w:pPr>
    </w:p>
    <w:p w14:paraId="15263040" w14:textId="4C18FD64" w:rsidR="000E2CCF" w:rsidRDefault="000E2CCF" w:rsidP="000E2CCF">
      <w:pPr>
        <w:spacing w:after="0" w:line="276" w:lineRule="auto"/>
        <w:ind w:left="161" w:right="0"/>
        <w:rPr>
          <w:sz w:val="22"/>
        </w:rPr>
      </w:pPr>
      <w:r>
        <w:rPr>
          <w:sz w:val="22"/>
        </w:rPr>
        <w:t xml:space="preserve">The Internal Audit Unit has to pay attention foremost to risks that are ranked high. </w:t>
      </w:r>
    </w:p>
    <w:p w14:paraId="7515B361" w14:textId="77777777" w:rsidR="000E2CCF" w:rsidRDefault="000E2CCF" w:rsidP="000E2CCF">
      <w:pPr>
        <w:spacing w:after="253" w:line="259" w:lineRule="auto"/>
        <w:ind w:left="161" w:right="0"/>
        <w:rPr>
          <w:sz w:val="22"/>
        </w:rPr>
      </w:pPr>
      <w:r>
        <w:rPr>
          <w:sz w:val="22"/>
        </w:rPr>
        <w:t xml:space="preserve">Other risk factors considered in the Internal Audit Unit’s assessment include: </w:t>
      </w:r>
    </w:p>
    <w:p w14:paraId="5C8F8FEA" w14:textId="77777777" w:rsidR="000E2CCF" w:rsidRDefault="000E2CCF" w:rsidP="000E2CCF">
      <w:pPr>
        <w:numPr>
          <w:ilvl w:val="0"/>
          <w:numId w:val="4"/>
        </w:numPr>
        <w:spacing w:after="92" w:line="259" w:lineRule="auto"/>
        <w:ind w:right="0" w:hanging="355"/>
        <w:rPr>
          <w:sz w:val="22"/>
        </w:rPr>
      </w:pPr>
      <w:r>
        <w:rPr>
          <w:sz w:val="22"/>
        </w:rPr>
        <w:t xml:space="preserve">Significant system development or process change  </w:t>
      </w:r>
    </w:p>
    <w:p w14:paraId="0A90F1A2" w14:textId="77777777" w:rsidR="000E2CCF" w:rsidRDefault="000E2CCF" w:rsidP="000E2CCF">
      <w:pPr>
        <w:numPr>
          <w:ilvl w:val="0"/>
          <w:numId w:val="4"/>
        </w:numPr>
        <w:spacing w:after="88" w:line="259" w:lineRule="auto"/>
        <w:ind w:right="0" w:hanging="355"/>
        <w:rPr>
          <w:sz w:val="22"/>
        </w:rPr>
      </w:pPr>
      <w:r>
        <w:rPr>
          <w:sz w:val="22"/>
        </w:rPr>
        <w:t xml:space="preserve">Regulatory compliance issues  </w:t>
      </w:r>
    </w:p>
    <w:p w14:paraId="75927D5C" w14:textId="77777777" w:rsidR="000E2CCF" w:rsidRDefault="000E2CCF" w:rsidP="000E2CCF">
      <w:pPr>
        <w:numPr>
          <w:ilvl w:val="0"/>
          <w:numId w:val="4"/>
        </w:numPr>
        <w:spacing w:after="89" w:line="259" w:lineRule="auto"/>
        <w:ind w:right="0" w:hanging="355"/>
        <w:rPr>
          <w:sz w:val="22"/>
        </w:rPr>
      </w:pPr>
      <w:r>
        <w:rPr>
          <w:sz w:val="22"/>
        </w:rPr>
        <w:t xml:space="preserve">Pending or potential litigation issues  </w:t>
      </w:r>
    </w:p>
    <w:p w14:paraId="0FE02464" w14:textId="77777777" w:rsidR="000E2CCF" w:rsidRPr="00224431" w:rsidRDefault="000E2CCF" w:rsidP="000E2CCF">
      <w:pPr>
        <w:numPr>
          <w:ilvl w:val="0"/>
          <w:numId w:val="4"/>
        </w:numPr>
        <w:spacing w:after="88" w:line="259" w:lineRule="auto"/>
        <w:ind w:right="0" w:hanging="355"/>
        <w:rPr>
          <w:sz w:val="22"/>
        </w:rPr>
      </w:pPr>
      <w:r>
        <w:rPr>
          <w:sz w:val="22"/>
        </w:rPr>
        <w:t xml:space="preserve">Organizational change  </w:t>
      </w:r>
    </w:p>
    <w:p w14:paraId="24E0CE72" w14:textId="77777777" w:rsidR="000E2CCF" w:rsidRDefault="000E2CCF" w:rsidP="000E2CCF">
      <w:pPr>
        <w:numPr>
          <w:ilvl w:val="0"/>
          <w:numId w:val="4"/>
        </w:numPr>
        <w:spacing w:after="93" w:line="259" w:lineRule="auto"/>
        <w:ind w:right="0" w:hanging="355"/>
        <w:rPr>
          <w:sz w:val="22"/>
        </w:rPr>
      </w:pPr>
      <w:r>
        <w:rPr>
          <w:sz w:val="22"/>
        </w:rPr>
        <w:t xml:space="preserve">Known or perceived control concerns  </w:t>
      </w:r>
    </w:p>
    <w:p w14:paraId="5F5CB524" w14:textId="77777777" w:rsidR="000E2CCF" w:rsidRDefault="000E2CCF" w:rsidP="000E2CCF">
      <w:pPr>
        <w:numPr>
          <w:ilvl w:val="0"/>
          <w:numId w:val="4"/>
        </w:numPr>
        <w:spacing w:after="190" w:line="259" w:lineRule="auto"/>
        <w:ind w:right="0" w:hanging="355"/>
        <w:rPr>
          <w:sz w:val="22"/>
        </w:rPr>
      </w:pPr>
      <w:r>
        <w:rPr>
          <w:sz w:val="22"/>
        </w:rPr>
        <w:t xml:space="preserve">Audit history  </w:t>
      </w:r>
    </w:p>
    <w:p w14:paraId="724C61E9" w14:textId="77777777" w:rsidR="00481FE4" w:rsidRDefault="00481FE4" w:rsidP="002F6D8D">
      <w:pPr>
        <w:spacing w:after="0" w:line="360" w:lineRule="auto"/>
        <w:ind w:left="0" w:right="0" w:firstLine="0"/>
        <w:jc w:val="left"/>
        <w:rPr>
          <w:sz w:val="22"/>
        </w:rPr>
      </w:pPr>
    </w:p>
    <w:p w14:paraId="599E98B3" w14:textId="15EBEF37" w:rsidR="00320750" w:rsidRDefault="002A3FA9" w:rsidP="0036046E">
      <w:pPr>
        <w:pStyle w:val="Heading3"/>
        <w:spacing w:after="0"/>
      </w:pPr>
      <w:bookmarkStart w:id="9" w:name="_Toc118449564"/>
      <w:r>
        <w:t>2.</w:t>
      </w:r>
      <w:r w:rsidR="005318B3">
        <w:t>4</w:t>
      </w:r>
      <w:r w:rsidR="001217F2">
        <w:t>.4</w:t>
      </w:r>
      <w:r>
        <w:t xml:space="preserve"> Assessment of current internal control effectiveness</w:t>
      </w:r>
      <w:bookmarkEnd w:id="9"/>
      <w:r>
        <w:t xml:space="preserve"> </w:t>
      </w:r>
    </w:p>
    <w:p w14:paraId="3454E2EB" w14:textId="77777777" w:rsidR="00320750" w:rsidRDefault="002A3FA9" w:rsidP="0036046E">
      <w:pPr>
        <w:spacing w:after="0"/>
        <w:ind w:left="190" w:right="0"/>
        <w:rPr>
          <w:sz w:val="22"/>
        </w:rPr>
      </w:pPr>
      <w:r>
        <w:rPr>
          <w:sz w:val="22"/>
        </w:rPr>
        <w:t>Internal control is every action instigated from within the organization which is designed to reduce risk impact and/or likelihood. It is an expression of the effectiveness of the controls to mitigate the risk. It is measured in quantitative terms.</w:t>
      </w:r>
      <w:r>
        <w:rPr>
          <w:b/>
          <w:i/>
          <w:sz w:val="22"/>
        </w:rPr>
        <w:t xml:space="preserve"> </w:t>
      </w:r>
    </w:p>
    <w:p w14:paraId="37922DAF" w14:textId="411BC3CC" w:rsidR="00320750" w:rsidRDefault="002A3FA9" w:rsidP="0036046E">
      <w:pPr>
        <w:spacing w:after="0"/>
        <w:ind w:left="190" w:right="0"/>
        <w:rPr>
          <w:sz w:val="22"/>
        </w:rPr>
      </w:pPr>
      <w:r>
        <w:rPr>
          <w:sz w:val="22"/>
        </w:rPr>
        <w:t xml:space="preserve">In order to be able to assess the efficiency of internal control measures, the internal control measures that currently help to mitigate risks are identified. </w:t>
      </w:r>
    </w:p>
    <w:p w14:paraId="7DEF6405" w14:textId="2680211F" w:rsidR="00320750" w:rsidRDefault="00AA44FA" w:rsidP="0036046E">
      <w:pPr>
        <w:spacing w:after="0" w:line="259" w:lineRule="auto"/>
        <w:ind w:left="190" w:right="0"/>
        <w:rPr>
          <w:sz w:val="22"/>
        </w:rPr>
      </w:pPr>
      <w:proofErr w:type="spellStart"/>
      <w:r>
        <w:rPr>
          <w:sz w:val="22"/>
        </w:rPr>
        <w:lastRenderedPageBreak/>
        <w:t>Effectivess</w:t>
      </w:r>
      <w:proofErr w:type="spellEnd"/>
      <w:r>
        <w:rPr>
          <w:sz w:val="22"/>
        </w:rPr>
        <w:t xml:space="preserve"> of i</w:t>
      </w:r>
      <w:r w:rsidR="002A3FA9">
        <w:rPr>
          <w:sz w:val="22"/>
        </w:rPr>
        <w:t xml:space="preserve">nternal control measures are assessed </w:t>
      </w:r>
      <w:r>
        <w:rPr>
          <w:sz w:val="22"/>
        </w:rPr>
        <w:t xml:space="preserve">in collaboration with process owners to </w:t>
      </w:r>
      <w:r w:rsidR="001F7698">
        <w:rPr>
          <w:sz w:val="22"/>
        </w:rPr>
        <w:t>help</w:t>
      </w:r>
      <w:r>
        <w:rPr>
          <w:sz w:val="22"/>
        </w:rPr>
        <w:t xml:space="preserve"> the </w:t>
      </w:r>
      <w:proofErr w:type="gramStart"/>
      <w:r>
        <w:rPr>
          <w:sz w:val="22"/>
        </w:rPr>
        <w:t xml:space="preserve">Unit  </w:t>
      </w:r>
      <w:r w:rsidR="001F7698">
        <w:rPr>
          <w:sz w:val="22"/>
        </w:rPr>
        <w:t>establish</w:t>
      </w:r>
      <w:proofErr w:type="gramEnd"/>
      <w:r w:rsidR="001F7698">
        <w:rPr>
          <w:sz w:val="22"/>
        </w:rPr>
        <w:t xml:space="preserve"> levels of reliance placed on such controls. The following </w:t>
      </w:r>
      <w:r w:rsidR="002A3FA9">
        <w:rPr>
          <w:sz w:val="22"/>
        </w:rPr>
        <w:t>criteria</w:t>
      </w:r>
      <w:r w:rsidR="001F7698">
        <w:rPr>
          <w:sz w:val="22"/>
        </w:rPr>
        <w:t xml:space="preserve"> is employed in assessing </w:t>
      </w:r>
      <w:proofErr w:type="spellStart"/>
      <w:r w:rsidR="001F7698">
        <w:rPr>
          <w:sz w:val="22"/>
        </w:rPr>
        <w:t>exhisiting</w:t>
      </w:r>
      <w:proofErr w:type="spellEnd"/>
      <w:r w:rsidR="001F7698">
        <w:rPr>
          <w:sz w:val="22"/>
        </w:rPr>
        <w:t xml:space="preserve"> controls</w:t>
      </w:r>
      <w:r w:rsidR="002A3FA9">
        <w:rPr>
          <w:sz w:val="22"/>
        </w:rPr>
        <w:t xml:space="preserve">: </w:t>
      </w:r>
    </w:p>
    <w:p w14:paraId="57ABDD3B" w14:textId="77777777" w:rsidR="0036046E" w:rsidRDefault="0036046E" w:rsidP="0036046E">
      <w:pPr>
        <w:spacing w:after="0" w:line="259" w:lineRule="auto"/>
        <w:ind w:left="190" w:right="0"/>
        <w:rPr>
          <w:sz w:val="22"/>
        </w:rPr>
      </w:pPr>
    </w:p>
    <w:tbl>
      <w:tblPr>
        <w:tblStyle w:val="TableGrid"/>
        <w:tblW w:w="10344" w:type="dxa"/>
        <w:tblInd w:w="181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899"/>
        <w:gridCol w:w="1710"/>
        <w:gridCol w:w="7735"/>
      </w:tblGrid>
      <w:tr w:rsidR="00320750" w14:paraId="6DD911B0" w14:textId="77777777" w:rsidTr="001F7698">
        <w:trPr>
          <w:trHeight w:val="263"/>
        </w:trPr>
        <w:tc>
          <w:tcPr>
            <w:tcW w:w="8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63DCFEAA" w14:textId="77777777" w:rsidR="00320750" w:rsidRDefault="002A3FA9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Score </w:t>
            </w:r>
          </w:p>
        </w:tc>
        <w:tc>
          <w:tcPr>
            <w:tcW w:w="1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30229A7F" w14:textId="77777777" w:rsidR="00320750" w:rsidRDefault="002A3FA9">
            <w:pPr>
              <w:spacing w:after="0" w:line="259" w:lineRule="auto"/>
              <w:ind w:left="1" w:right="0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Assessment </w:t>
            </w:r>
          </w:p>
        </w:tc>
        <w:tc>
          <w:tcPr>
            <w:tcW w:w="77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3A8DD2B4" w14:textId="77777777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Agreed meaning </w:t>
            </w:r>
          </w:p>
        </w:tc>
      </w:tr>
      <w:tr w:rsidR="00320750" w14:paraId="79765A30" w14:textId="77777777" w:rsidTr="001F7698">
        <w:trPr>
          <w:trHeight w:val="524"/>
        </w:trPr>
        <w:tc>
          <w:tcPr>
            <w:tcW w:w="8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888606" w14:textId="77777777" w:rsidR="00320750" w:rsidRDefault="002A3FA9" w:rsidP="001F7698">
            <w:pPr>
              <w:spacing w:after="0" w:line="240" w:lineRule="auto"/>
              <w:ind w:left="0" w:right="6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8A5C08" w14:textId="77777777" w:rsidR="00320750" w:rsidRDefault="002A3FA9" w:rsidP="001F7698">
            <w:pPr>
              <w:spacing w:after="0" w:line="240" w:lineRule="auto"/>
              <w:ind w:left="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Ineffective </w:t>
            </w:r>
          </w:p>
        </w:tc>
        <w:tc>
          <w:tcPr>
            <w:tcW w:w="77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F9A686" w14:textId="77777777" w:rsidR="00320750" w:rsidRDefault="002A3FA9" w:rsidP="001F7698">
            <w:pPr>
              <w:spacing w:after="0" w:line="240" w:lineRule="auto"/>
              <w:ind w:left="0" w:right="65" w:firstLine="0"/>
              <w:rPr>
                <w:sz w:val="22"/>
              </w:rPr>
            </w:pPr>
            <w:r>
              <w:rPr>
                <w:sz w:val="22"/>
              </w:rPr>
              <w:t xml:space="preserve">Internal control measures are missing or immediate improvement of existing internal control measures is necessary.  </w:t>
            </w:r>
          </w:p>
        </w:tc>
      </w:tr>
      <w:tr w:rsidR="00320750" w14:paraId="59B51A7F" w14:textId="77777777" w:rsidTr="001F7698">
        <w:trPr>
          <w:trHeight w:val="547"/>
        </w:trPr>
        <w:tc>
          <w:tcPr>
            <w:tcW w:w="8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C6ED8DA" w14:textId="77777777" w:rsidR="00320750" w:rsidRDefault="002A3FA9" w:rsidP="001F7698">
            <w:pPr>
              <w:spacing w:after="0" w:line="240" w:lineRule="auto"/>
              <w:ind w:left="0" w:right="6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81EEF2" w14:textId="77777777" w:rsidR="00320750" w:rsidRDefault="002A3FA9" w:rsidP="001F7698">
            <w:pPr>
              <w:spacing w:after="0" w:line="240" w:lineRule="auto"/>
              <w:ind w:left="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Reasonable </w:t>
            </w:r>
          </w:p>
        </w:tc>
        <w:tc>
          <w:tcPr>
            <w:tcW w:w="77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AB8AC41" w14:textId="77777777" w:rsidR="00320750" w:rsidRDefault="002A3FA9" w:rsidP="001F769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Internal control measures exist at the moment, but they need to be reviewed and strengthened.  </w:t>
            </w:r>
          </w:p>
        </w:tc>
      </w:tr>
      <w:tr w:rsidR="00320750" w14:paraId="26ACB89A" w14:textId="77777777" w:rsidTr="001F7698">
        <w:trPr>
          <w:trHeight w:val="461"/>
        </w:trPr>
        <w:tc>
          <w:tcPr>
            <w:tcW w:w="89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C64EA9" w14:textId="77777777" w:rsidR="00320750" w:rsidRDefault="002A3FA9" w:rsidP="001F7698">
            <w:pPr>
              <w:spacing w:after="0" w:line="240" w:lineRule="auto"/>
              <w:ind w:left="0" w:right="63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1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8AAFED" w14:textId="77777777" w:rsidR="00320750" w:rsidRDefault="002A3FA9" w:rsidP="001F7698">
            <w:pPr>
              <w:spacing w:after="0" w:line="240" w:lineRule="auto"/>
              <w:ind w:left="1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Effective </w:t>
            </w:r>
          </w:p>
        </w:tc>
        <w:tc>
          <w:tcPr>
            <w:tcW w:w="77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8BF116" w14:textId="77777777" w:rsidR="00320750" w:rsidRDefault="002A3FA9" w:rsidP="001F7698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Addition/improvement of internal control measures is not necessary at the moment and are strong. </w:t>
            </w:r>
          </w:p>
        </w:tc>
      </w:tr>
    </w:tbl>
    <w:p w14:paraId="4B32BD18" w14:textId="77777777" w:rsidR="00320750" w:rsidRDefault="00320750">
      <w:pPr>
        <w:tabs>
          <w:tab w:val="left" w:pos="1092"/>
        </w:tabs>
        <w:spacing w:after="0"/>
        <w:ind w:left="0" w:right="0" w:firstLine="0"/>
        <w:rPr>
          <w:sz w:val="22"/>
        </w:rPr>
      </w:pPr>
    </w:p>
    <w:p w14:paraId="38CF13C6" w14:textId="77BBC52F" w:rsidR="00320750" w:rsidRDefault="002A3FA9" w:rsidP="0036046E">
      <w:pPr>
        <w:spacing w:after="314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>Based on the three ratings (likelihood, impact and effectivenes</w:t>
      </w:r>
      <w:r w:rsidR="006717F8">
        <w:rPr>
          <w:sz w:val="22"/>
        </w:rPr>
        <w:t>s of controls) a composite</w:t>
      </w:r>
      <w:r>
        <w:rPr>
          <w:sz w:val="22"/>
        </w:rPr>
        <w:t xml:space="preserve"> Residual Risk (RR) </w:t>
      </w:r>
      <w:r w:rsidR="006717F8">
        <w:rPr>
          <w:sz w:val="22"/>
        </w:rPr>
        <w:t xml:space="preserve">value </w:t>
      </w:r>
      <w:r>
        <w:rPr>
          <w:sz w:val="22"/>
        </w:rPr>
        <w:t xml:space="preserve">is calculated with the formula: </w:t>
      </w:r>
      <w:r>
        <w:rPr>
          <w:b/>
          <w:color w:val="0000FF"/>
          <w:sz w:val="22"/>
        </w:rPr>
        <w:t>R</w:t>
      </w:r>
      <w:r w:rsidR="00481FE4">
        <w:rPr>
          <w:b/>
          <w:color w:val="0000FF"/>
          <w:sz w:val="22"/>
        </w:rPr>
        <w:t>R</w:t>
      </w:r>
      <w:r>
        <w:rPr>
          <w:b/>
          <w:color w:val="0000FF"/>
          <w:sz w:val="22"/>
        </w:rPr>
        <w:t xml:space="preserve"> = I x L / C</w:t>
      </w:r>
      <w:r>
        <w:rPr>
          <w:sz w:val="22"/>
        </w:rPr>
        <w:t xml:space="preserve"> </w:t>
      </w:r>
    </w:p>
    <w:p w14:paraId="7B3674DC" w14:textId="52ED282A" w:rsidR="00320750" w:rsidRDefault="002A3FA9" w:rsidP="0036046E">
      <w:pPr>
        <w:tabs>
          <w:tab w:val="center" w:pos="1440"/>
          <w:tab w:val="center" w:pos="2691"/>
        </w:tabs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  Where: </w:t>
      </w:r>
      <w:r>
        <w:rPr>
          <w:sz w:val="22"/>
        </w:rPr>
        <w:tab/>
        <w:t xml:space="preserve"> </w:t>
      </w:r>
      <w:r w:rsidR="001F7698">
        <w:rPr>
          <w:sz w:val="22"/>
        </w:rPr>
        <w:t xml:space="preserve">                 </w:t>
      </w:r>
      <w:r w:rsidR="00FB65DA">
        <w:rPr>
          <w:sz w:val="22"/>
        </w:rPr>
        <w:t xml:space="preserve"> </w:t>
      </w:r>
      <w:proofErr w:type="gramStart"/>
      <w:r>
        <w:rPr>
          <w:sz w:val="22"/>
        </w:rPr>
        <w:t xml:space="preserve">I </w:t>
      </w:r>
      <w:r w:rsidR="001F7698">
        <w:rPr>
          <w:sz w:val="22"/>
        </w:rPr>
        <w:t xml:space="preserve"> </w:t>
      </w:r>
      <w:r>
        <w:rPr>
          <w:sz w:val="22"/>
        </w:rPr>
        <w:t>=</w:t>
      </w:r>
      <w:proofErr w:type="gramEnd"/>
      <w:r>
        <w:rPr>
          <w:sz w:val="22"/>
        </w:rPr>
        <w:t xml:space="preserve"> Impact </w:t>
      </w:r>
    </w:p>
    <w:p w14:paraId="732E0545" w14:textId="77777777" w:rsidR="00320750" w:rsidRDefault="002A3FA9" w:rsidP="0036046E">
      <w:pPr>
        <w:spacing w:after="0" w:line="259" w:lineRule="auto"/>
        <w:ind w:left="2134" w:right="0"/>
        <w:rPr>
          <w:sz w:val="22"/>
        </w:rPr>
      </w:pPr>
      <w:r>
        <w:rPr>
          <w:sz w:val="22"/>
        </w:rPr>
        <w:t xml:space="preserve">L = Likelihood </w:t>
      </w:r>
    </w:p>
    <w:p w14:paraId="478D10E4" w14:textId="77777777" w:rsidR="00320750" w:rsidRDefault="002A3FA9" w:rsidP="0036046E">
      <w:pPr>
        <w:spacing w:after="0" w:line="259" w:lineRule="auto"/>
        <w:ind w:left="2134" w:right="0"/>
        <w:rPr>
          <w:sz w:val="22"/>
        </w:rPr>
      </w:pPr>
      <w:r>
        <w:rPr>
          <w:sz w:val="22"/>
        </w:rPr>
        <w:t xml:space="preserve">C = Effectiveness of Existing Controls </w:t>
      </w:r>
    </w:p>
    <w:p w14:paraId="09CDD92B" w14:textId="67F5F3A7" w:rsidR="00320750" w:rsidRDefault="002A3FA9">
      <w:pPr>
        <w:ind w:left="161" w:right="0"/>
        <w:rPr>
          <w:sz w:val="22"/>
        </w:rPr>
      </w:pPr>
      <w:r>
        <w:rPr>
          <w:b/>
          <w:color w:val="244061"/>
          <w:sz w:val="22"/>
        </w:rPr>
        <w:t>R</w:t>
      </w:r>
      <w:r w:rsidR="00481FE4">
        <w:rPr>
          <w:b/>
          <w:color w:val="244061"/>
          <w:sz w:val="22"/>
        </w:rPr>
        <w:t>R</w:t>
      </w:r>
      <w:r>
        <w:rPr>
          <w:sz w:val="22"/>
        </w:rPr>
        <w:t xml:space="preserve"> has no significance as an absolute value; it only serves as an indicator to </w:t>
      </w:r>
      <w:r w:rsidR="006717F8">
        <w:rPr>
          <w:sz w:val="22"/>
        </w:rPr>
        <w:t>establish the extent of reliance placed on controls put in place by Management to mitigate such risks.</w:t>
      </w:r>
      <w:r>
        <w:rPr>
          <w:sz w:val="22"/>
        </w:rPr>
        <w:t xml:space="preserve"> </w:t>
      </w:r>
    </w:p>
    <w:p w14:paraId="3910EE09" w14:textId="59455BD4" w:rsidR="00320750" w:rsidRDefault="002A3FA9">
      <w:pPr>
        <w:pStyle w:val="Heading3"/>
      </w:pPr>
      <w:bookmarkStart w:id="10" w:name="_Toc118449565"/>
      <w:r>
        <w:t>2.</w:t>
      </w:r>
      <w:r w:rsidR="005318B3">
        <w:t>4</w:t>
      </w:r>
      <w:r w:rsidR="001217F2">
        <w:t>.5</w:t>
      </w:r>
      <w:r>
        <w:t xml:space="preserve"> Determination of </w:t>
      </w:r>
      <w:r w:rsidR="001217F2">
        <w:t>Residual R</w:t>
      </w:r>
      <w:r>
        <w:t xml:space="preserve">isk </w:t>
      </w:r>
      <w:r w:rsidR="00481FE4">
        <w:t>(RR)</w:t>
      </w:r>
      <w:r w:rsidR="001217F2">
        <w:t>S</w:t>
      </w:r>
      <w:r>
        <w:t>cor</w:t>
      </w:r>
      <w:r w:rsidR="001217F2">
        <w:t>e</w:t>
      </w:r>
      <w:bookmarkEnd w:id="10"/>
      <w:r>
        <w:t xml:space="preserve"> </w:t>
      </w:r>
      <w:r>
        <w:rPr>
          <w:i/>
        </w:rPr>
        <w:t xml:space="preserve"> </w:t>
      </w:r>
    </w:p>
    <w:p w14:paraId="59889793" w14:textId="5B8A827E" w:rsidR="00320750" w:rsidRDefault="008D7E73" w:rsidP="008D7E73">
      <w:pPr>
        <w:spacing w:after="118" w:line="259" w:lineRule="auto"/>
        <w:ind w:left="76" w:right="0" w:firstLine="0"/>
        <w:rPr>
          <w:sz w:val="22"/>
        </w:rPr>
      </w:pPr>
      <w:r>
        <w:rPr>
          <w:sz w:val="22"/>
        </w:rPr>
        <w:t xml:space="preserve">  </w:t>
      </w:r>
      <w:r w:rsidR="002A3FA9">
        <w:rPr>
          <w:sz w:val="22"/>
        </w:rPr>
        <w:t xml:space="preserve">Using the overall score for each risk, it is possible to identify risk materiality or risk level. </w:t>
      </w:r>
    </w:p>
    <w:p w14:paraId="682BC71B" w14:textId="77777777" w:rsidR="00320750" w:rsidRDefault="002A3FA9">
      <w:pPr>
        <w:spacing w:after="0" w:line="259" w:lineRule="auto"/>
        <w:ind w:left="221" w:right="0"/>
        <w:rPr>
          <w:sz w:val="22"/>
        </w:rPr>
      </w:pPr>
      <w:r>
        <w:rPr>
          <w:sz w:val="22"/>
        </w:rPr>
        <w:t xml:space="preserve">Risk level is identified according to the following table: </w:t>
      </w:r>
    </w:p>
    <w:p w14:paraId="72823571" w14:textId="77777777" w:rsidR="00320750" w:rsidRDefault="00320750">
      <w:pPr>
        <w:spacing w:after="0" w:line="259" w:lineRule="auto"/>
        <w:ind w:left="221" w:right="0"/>
        <w:rPr>
          <w:sz w:val="22"/>
        </w:rPr>
      </w:pPr>
    </w:p>
    <w:tbl>
      <w:tblPr>
        <w:tblStyle w:val="TableGrid"/>
        <w:tblW w:w="9112" w:type="dxa"/>
        <w:tblInd w:w="181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9"/>
        <w:gridCol w:w="1980"/>
        <w:gridCol w:w="5423"/>
      </w:tblGrid>
      <w:tr w:rsidR="00320750" w14:paraId="52A000EB" w14:textId="77777777">
        <w:trPr>
          <w:trHeight w:val="636"/>
        </w:trPr>
        <w:tc>
          <w:tcPr>
            <w:tcW w:w="1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084919B4" w14:textId="427A2D82" w:rsidR="00320750" w:rsidRDefault="002A3FA9" w:rsidP="00481FE4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Risk level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7CA5AB8F" w14:textId="076C02DC" w:rsidR="00320750" w:rsidRDefault="002A3FA9" w:rsidP="00481FE4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Residual Risk </w:t>
            </w:r>
            <w:r w:rsidR="00481FE4">
              <w:rPr>
                <w:b/>
                <w:sz w:val="22"/>
              </w:rPr>
              <w:t>Score</w:t>
            </w:r>
          </w:p>
        </w:tc>
        <w:tc>
          <w:tcPr>
            <w:tcW w:w="5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548DD4"/>
          </w:tcPr>
          <w:p w14:paraId="7AB37BC4" w14:textId="6430A7D8" w:rsidR="00320750" w:rsidRDefault="002A3FA9" w:rsidP="00481FE4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Materiality</w:t>
            </w:r>
          </w:p>
        </w:tc>
      </w:tr>
      <w:tr w:rsidR="00320750" w14:paraId="1600CB64" w14:textId="77777777">
        <w:trPr>
          <w:trHeight w:val="591"/>
        </w:trPr>
        <w:tc>
          <w:tcPr>
            <w:tcW w:w="1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5014CE" w14:textId="77777777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Very Low 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3B1015" w14:textId="77777777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1- 3 points </w:t>
            </w:r>
          </w:p>
        </w:tc>
        <w:tc>
          <w:tcPr>
            <w:tcW w:w="5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E4C906" w14:textId="77777777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Issues that could be accepted by management but should be constantly monitored</w:t>
            </w:r>
          </w:p>
        </w:tc>
      </w:tr>
      <w:tr w:rsidR="00320750" w14:paraId="34C1AD25" w14:textId="77777777">
        <w:trPr>
          <w:trHeight w:val="429"/>
        </w:trPr>
        <w:tc>
          <w:tcPr>
            <w:tcW w:w="1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787777F" w14:textId="77777777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Low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3001781" w14:textId="77777777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4- 6 points</w:t>
            </w:r>
          </w:p>
        </w:tc>
        <w:tc>
          <w:tcPr>
            <w:tcW w:w="5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929DF0" w14:textId="77777777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Issues that need to be reviewed from time to time</w:t>
            </w:r>
          </w:p>
        </w:tc>
      </w:tr>
      <w:tr w:rsidR="00320750" w14:paraId="1B583163" w14:textId="77777777">
        <w:trPr>
          <w:trHeight w:val="429"/>
        </w:trPr>
        <w:tc>
          <w:tcPr>
            <w:tcW w:w="1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1C3DAF" w14:textId="77777777" w:rsidR="00320750" w:rsidRDefault="002A3FA9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Medium risk 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77722DD" w14:textId="77777777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7 – 10 points </w:t>
            </w:r>
          </w:p>
        </w:tc>
        <w:tc>
          <w:tcPr>
            <w:tcW w:w="5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814C48" w14:textId="77777777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Issues that need constant monitoring </w:t>
            </w:r>
          </w:p>
        </w:tc>
      </w:tr>
      <w:tr w:rsidR="00320750" w14:paraId="4FFC19ED" w14:textId="77777777">
        <w:trPr>
          <w:trHeight w:val="429"/>
        </w:trPr>
        <w:tc>
          <w:tcPr>
            <w:tcW w:w="1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16B6487" w14:textId="77777777" w:rsidR="00320750" w:rsidRDefault="002A3FA9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High risk 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FC6669" w14:textId="77777777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11 – 16 points</w:t>
            </w:r>
          </w:p>
        </w:tc>
        <w:tc>
          <w:tcPr>
            <w:tcW w:w="5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F19C0C" w14:textId="77777777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Issues that need immediate attention </w:t>
            </w:r>
          </w:p>
        </w:tc>
      </w:tr>
      <w:tr w:rsidR="00320750" w14:paraId="10836A7E" w14:textId="77777777">
        <w:trPr>
          <w:trHeight w:val="624"/>
        </w:trPr>
        <w:tc>
          <w:tcPr>
            <w:tcW w:w="17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7B8154" w14:textId="77777777" w:rsidR="00320750" w:rsidRDefault="002A3FA9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Very High risk</w:t>
            </w:r>
          </w:p>
        </w:tc>
        <w:tc>
          <w:tcPr>
            <w:tcW w:w="19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1D257E" w14:textId="77777777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17 -25 points</w:t>
            </w:r>
          </w:p>
        </w:tc>
        <w:tc>
          <w:tcPr>
            <w:tcW w:w="54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343287" w14:textId="41EFB173" w:rsidR="00320750" w:rsidRDefault="002A3FA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Issues that could bring the </w:t>
            </w:r>
            <w:r w:rsidR="007C776A" w:rsidRPr="009C0593">
              <w:rPr>
                <w:b/>
                <w:sz w:val="22"/>
              </w:rPr>
              <w:t>Covered Entity</w:t>
            </w:r>
            <w:r>
              <w:rPr>
                <w:sz w:val="22"/>
              </w:rPr>
              <w:t xml:space="preserve"> to a total shut down</w:t>
            </w:r>
          </w:p>
        </w:tc>
      </w:tr>
    </w:tbl>
    <w:p w14:paraId="521BA98B" w14:textId="2CA693A3" w:rsidR="009B4AD5" w:rsidRDefault="009B4AD5" w:rsidP="009B4AD5">
      <w:pPr>
        <w:spacing w:after="0" w:line="276" w:lineRule="auto"/>
        <w:ind w:left="161" w:right="0"/>
        <w:rPr>
          <w:sz w:val="22"/>
        </w:rPr>
      </w:pPr>
    </w:p>
    <w:p w14:paraId="0D7AA5BE" w14:textId="74FCC5A8" w:rsidR="000E2CCF" w:rsidRDefault="000E2CCF" w:rsidP="009B4AD5">
      <w:pPr>
        <w:spacing w:after="0" w:line="276" w:lineRule="auto"/>
        <w:ind w:left="161" w:right="0"/>
        <w:rPr>
          <w:sz w:val="22"/>
        </w:rPr>
      </w:pPr>
      <w:r>
        <w:rPr>
          <w:sz w:val="22"/>
        </w:rPr>
        <w:t xml:space="preserve">Residual Risk assessment outcomes are useful during reviews of institution’s risk management framework. </w:t>
      </w:r>
    </w:p>
    <w:p w14:paraId="2037C428" w14:textId="135C7E67" w:rsidR="000E2CCF" w:rsidRDefault="000E2CCF" w:rsidP="009B4AD5">
      <w:pPr>
        <w:spacing w:after="0" w:line="276" w:lineRule="auto"/>
        <w:ind w:left="161" w:right="0"/>
        <w:rPr>
          <w:sz w:val="22"/>
        </w:rPr>
      </w:pPr>
    </w:p>
    <w:p w14:paraId="5E6A01D8" w14:textId="6987E041" w:rsidR="000E2CCF" w:rsidRDefault="000E2CCF" w:rsidP="009B4AD5">
      <w:pPr>
        <w:spacing w:after="0" w:line="276" w:lineRule="auto"/>
        <w:ind w:left="161" w:right="0"/>
        <w:rPr>
          <w:sz w:val="22"/>
        </w:rPr>
      </w:pPr>
    </w:p>
    <w:p w14:paraId="1CB3053E" w14:textId="1E85F9AA" w:rsidR="000E2CCF" w:rsidRDefault="000E2CCF" w:rsidP="009B4AD5">
      <w:pPr>
        <w:spacing w:after="0" w:line="276" w:lineRule="auto"/>
        <w:ind w:left="161" w:right="0"/>
        <w:rPr>
          <w:sz w:val="22"/>
        </w:rPr>
      </w:pPr>
    </w:p>
    <w:p w14:paraId="14C7BF62" w14:textId="0CC57F57" w:rsidR="000E2CCF" w:rsidRDefault="000E2CCF" w:rsidP="009B4AD5">
      <w:pPr>
        <w:spacing w:after="0" w:line="276" w:lineRule="auto"/>
        <w:ind w:left="161" w:right="0"/>
        <w:rPr>
          <w:sz w:val="22"/>
        </w:rPr>
      </w:pPr>
    </w:p>
    <w:p w14:paraId="55C21CE1" w14:textId="0F17AD56" w:rsidR="000E2CCF" w:rsidRDefault="000E2CCF" w:rsidP="009B4AD5">
      <w:pPr>
        <w:spacing w:after="0" w:line="276" w:lineRule="auto"/>
        <w:ind w:left="161" w:right="0"/>
        <w:rPr>
          <w:sz w:val="22"/>
        </w:rPr>
      </w:pPr>
    </w:p>
    <w:p w14:paraId="2D14338E" w14:textId="0D13CED1" w:rsidR="00320750" w:rsidRDefault="002A3FA9">
      <w:pPr>
        <w:pStyle w:val="Heading2"/>
      </w:pPr>
      <w:bookmarkStart w:id="11" w:name="_Toc118449566"/>
      <w:r>
        <w:lastRenderedPageBreak/>
        <w:t>2.</w:t>
      </w:r>
      <w:r w:rsidR="005318B3">
        <w:t>5</w:t>
      </w:r>
      <w:r>
        <w:t xml:space="preserve"> AUDIT CYCLES</w:t>
      </w:r>
      <w:bookmarkEnd w:id="11"/>
      <w:r>
        <w:t xml:space="preserve"> </w:t>
      </w:r>
    </w:p>
    <w:p w14:paraId="7B0AA679" w14:textId="28731BE5" w:rsidR="00320750" w:rsidRDefault="002A3FA9">
      <w:pPr>
        <w:ind w:left="161" w:right="0"/>
        <w:rPr>
          <w:sz w:val="22"/>
        </w:rPr>
      </w:pPr>
      <w:r>
        <w:rPr>
          <w:sz w:val="22"/>
        </w:rPr>
        <w:t xml:space="preserve">The </w:t>
      </w:r>
      <w:r w:rsidR="00203EB6">
        <w:rPr>
          <w:sz w:val="22"/>
        </w:rPr>
        <w:t>Internal Audit Unit</w:t>
      </w:r>
      <w:r w:rsidR="00BD40EF">
        <w:rPr>
          <w:sz w:val="22"/>
        </w:rPr>
        <w:t xml:space="preserve"> </w:t>
      </w:r>
      <w:r>
        <w:rPr>
          <w:sz w:val="22"/>
        </w:rPr>
        <w:t xml:space="preserve">of </w:t>
      </w:r>
      <w:r w:rsidR="007C776A" w:rsidRPr="0036046E">
        <w:rPr>
          <w:b/>
          <w:sz w:val="22"/>
        </w:rPr>
        <w:t>Covered Entity</w:t>
      </w:r>
      <w:r>
        <w:rPr>
          <w:sz w:val="22"/>
        </w:rPr>
        <w:t xml:space="preserve"> strives to provide audit coverage on regular cycles based on its risk assessments: </w:t>
      </w:r>
    </w:p>
    <w:p w14:paraId="62A172A1" w14:textId="2A506A78" w:rsidR="00320750" w:rsidRDefault="002640B8">
      <w:pPr>
        <w:numPr>
          <w:ilvl w:val="0"/>
          <w:numId w:val="5"/>
        </w:numPr>
        <w:spacing w:after="88" w:line="259" w:lineRule="auto"/>
        <w:ind w:right="0" w:hanging="355"/>
        <w:rPr>
          <w:sz w:val="22"/>
        </w:rPr>
      </w:pPr>
      <w:r w:rsidRPr="002640B8">
        <w:rPr>
          <w:b/>
          <w:i/>
          <w:sz w:val="22"/>
        </w:rPr>
        <w:t xml:space="preserve">Very </w:t>
      </w:r>
      <w:proofErr w:type="gramStart"/>
      <w:r w:rsidR="002A3FA9" w:rsidRPr="002640B8">
        <w:rPr>
          <w:b/>
          <w:i/>
          <w:sz w:val="22"/>
        </w:rPr>
        <w:t>High</w:t>
      </w:r>
      <w:r>
        <w:rPr>
          <w:sz w:val="22"/>
        </w:rPr>
        <w:t xml:space="preserve">, and </w:t>
      </w:r>
      <w:r w:rsidRPr="002640B8">
        <w:rPr>
          <w:b/>
          <w:i/>
          <w:sz w:val="22"/>
        </w:rPr>
        <w:t>High</w:t>
      </w:r>
      <w:r w:rsidR="002A3FA9">
        <w:rPr>
          <w:sz w:val="22"/>
        </w:rPr>
        <w:t xml:space="preserve"> risk</w:t>
      </w:r>
      <w:proofErr w:type="gramEnd"/>
      <w:r w:rsidR="002A3FA9">
        <w:rPr>
          <w:sz w:val="22"/>
        </w:rPr>
        <w:t xml:space="preserve"> areas are planned to receive immediate audit coverage.   </w:t>
      </w:r>
    </w:p>
    <w:p w14:paraId="66B7824C" w14:textId="77777777" w:rsidR="00320750" w:rsidRDefault="002A3FA9">
      <w:pPr>
        <w:numPr>
          <w:ilvl w:val="0"/>
          <w:numId w:val="5"/>
        </w:numPr>
        <w:spacing w:after="88" w:line="259" w:lineRule="auto"/>
        <w:ind w:right="0" w:hanging="355"/>
        <w:rPr>
          <w:sz w:val="22"/>
        </w:rPr>
      </w:pPr>
      <w:r w:rsidRPr="002640B8">
        <w:rPr>
          <w:b/>
          <w:i/>
          <w:sz w:val="22"/>
        </w:rPr>
        <w:t>Medium</w:t>
      </w:r>
      <w:r w:rsidRPr="002640B8">
        <w:rPr>
          <w:b/>
          <w:sz w:val="22"/>
        </w:rPr>
        <w:t xml:space="preserve"> </w:t>
      </w:r>
      <w:r>
        <w:rPr>
          <w:sz w:val="22"/>
        </w:rPr>
        <w:t xml:space="preserve">risk areas are planned to receive audit coverage at least every two years.  </w:t>
      </w:r>
    </w:p>
    <w:p w14:paraId="290E8875" w14:textId="3B25B5D8" w:rsidR="00320750" w:rsidRDefault="002A3FA9">
      <w:pPr>
        <w:numPr>
          <w:ilvl w:val="0"/>
          <w:numId w:val="5"/>
        </w:numPr>
        <w:spacing w:after="190" w:line="259" w:lineRule="auto"/>
        <w:ind w:right="0" w:hanging="355"/>
        <w:rPr>
          <w:sz w:val="22"/>
        </w:rPr>
      </w:pPr>
      <w:r w:rsidRPr="002640B8">
        <w:rPr>
          <w:b/>
          <w:i/>
          <w:sz w:val="22"/>
        </w:rPr>
        <w:t>Low</w:t>
      </w:r>
      <w:r w:rsidR="002640B8">
        <w:rPr>
          <w:sz w:val="22"/>
        </w:rPr>
        <w:t xml:space="preserve"> and </w:t>
      </w:r>
      <w:r w:rsidR="002640B8" w:rsidRPr="002640B8">
        <w:rPr>
          <w:b/>
          <w:i/>
          <w:sz w:val="22"/>
        </w:rPr>
        <w:t>Very Low</w:t>
      </w:r>
      <w:r>
        <w:rPr>
          <w:sz w:val="22"/>
        </w:rPr>
        <w:t xml:space="preserve"> risk areas are planned to receive audit coverage at least every three years.  </w:t>
      </w:r>
    </w:p>
    <w:p w14:paraId="2D95CB18" w14:textId="77777777" w:rsidR="00320750" w:rsidRDefault="002A3FA9">
      <w:pPr>
        <w:spacing w:after="237" w:line="259" w:lineRule="auto"/>
        <w:ind w:right="0"/>
        <w:rPr>
          <w:sz w:val="22"/>
        </w:rPr>
      </w:pPr>
      <w:r>
        <w:rPr>
          <w:sz w:val="22"/>
        </w:rPr>
        <w:t xml:space="preserve">  In addition, liquid assets such as cash will be audited annually.  </w:t>
      </w:r>
    </w:p>
    <w:p w14:paraId="669D2258" w14:textId="77777777" w:rsidR="00320750" w:rsidRDefault="002A3FA9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p w14:paraId="353B86E0" w14:textId="193B676D" w:rsidR="00320750" w:rsidRDefault="002A3FA9">
      <w:pPr>
        <w:pStyle w:val="Heading2"/>
      </w:pPr>
      <w:bookmarkStart w:id="12" w:name="_Toc118449567"/>
      <w:r>
        <w:t>2.</w:t>
      </w:r>
      <w:r w:rsidR="005318B3">
        <w:t>6</w:t>
      </w:r>
      <w:r>
        <w:t xml:space="preserve"> INFORMATION SYSTEMS AUDIT</w:t>
      </w:r>
      <w:bookmarkEnd w:id="12"/>
      <w:r>
        <w:t xml:space="preserve">  </w:t>
      </w:r>
    </w:p>
    <w:p w14:paraId="47B21159" w14:textId="67F2FC49" w:rsidR="00320750" w:rsidRPr="002640B8" w:rsidRDefault="00BD40EF" w:rsidP="002640B8">
      <w:pPr>
        <w:ind w:right="0"/>
        <w:rPr>
          <w:color w:val="FF0000"/>
          <w:sz w:val="22"/>
        </w:rPr>
      </w:pPr>
      <w:r w:rsidRPr="002640B8">
        <w:rPr>
          <w:color w:val="FF0000"/>
          <w:sz w:val="22"/>
        </w:rPr>
        <w:t>T</w:t>
      </w:r>
      <w:r w:rsidR="002A3FA9" w:rsidRPr="002640B8">
        <w:rPr>
          <w:color w:val="FF0000"/>
          <w:sz w:val="22"/>
        </w:rPr>
        <w:t xml:space="preserve">he </w:t>
      </w:r>
      <w:r w:rsidR="00203EB6" w:rsidRPr="002640B8">
        <w:rPr>
          <w:color w:val="FF0000"/>
          <w:sz w:val="22"/>
        </w:rPr>
        <w:t>Internal Audit Unit</w:t>
      </w:r>
      <w:r w:rsidRPr="002640B8">
        <w:rPr>
          <w:color w:val="FF0000"/>
          <w:sz w:val="22"/>
        </w:rPr>
        <w:t xml:space="preserve"> plans to</w:t>
      </w:r>
      <w:r w:rsidR="002A3FA9" w:rsidRPr="002640B8">
        <w:rPr>
          <w:color w:val="FF0000"/>
          <w:sz w:val="22"/>
        </w:rPr>
        <w:t xml:space="preserve"> liaise with the Internal Audit Agency for </w:t>
      </w:r>
      <w:r w:rsidR="00DA2895" w:rsidRPr="002640B8">
        <w:rPr>
          <w:color w:val="FF0000"/>
          <w:sz w:val="22"/>
        </w:rPr>
        <w:t xml:space="preserve">technical </w:t>
      </w:r>
      <w:r w:rsidR="002A3FA9" w:rsidRPr="002640B8">
        <w:rPr>
          <w:color w:val="FF0000"/>
          <w:sz w:val="22"/>
        </w:rPr>
        <w:t xml:space="preserve">support </w:t>
      </w:r>
      <w:r w:rsidR="00DA2895" w:rsidRPr="002640B8">
        <w:rPr>
          <w:color w:val="FF0000"/>
          <w:sz w:val="22"/>
        </w:rPr>
        <w:t xml:space="preserve">and </w:t>
      </w:r>
      <w:r w:rsidR="002A3FA9" w:rsidRPr="002640B8">
        <w:rPr>
          <w:color w:val="FF0000"/>
          <w:sz w:val="22"/>
        </w:rPr>
        <w:t xml:space="preserve">capacity building in </w:t>
      </w:r>
      <w:r w:rsidRPr="002640B8">
        <w:rPr>
          <w:color w:val="FF0000"/>
          <w:sz w:val="22"/>
        </w:rPr>
        <w:t>information systems audit</w:t>
      </w:r>
      <w:r w:rsidR="00FE1711">
        <w:rPr>
          <w:color w:val="FF0000"/>
          <w:sz w:val="22"/>
        </w:rPr>
        <w:t xml:space="preserve"> in line with Regulation 17 (1) of the IAA Regulations 2011 (L. I. 1994). </w:t>
      </w:r>
    </w:p>
    <w:p w14:paraId="1550523C" w14:textId="4C2CFA32" w:rsidR="00320750" w:rsidRDefault="002A3FA9">
      <w:pPr>
        <w:pStyle w:val="Heading2"/>
      </w:pPr>
      <w:bookmarkStart w:id="13" w:name="_Toc118449568"/>
      <w:r>
        <w:t>2.</w:t>
      </w:r>
      <w:r w:rsidR="005318B3">
        <w:t>7</w:t>
      </w:r>
      <w:r>
        <w:t xml:space="preserve"> EXTERNAL AUDITORS</w:t>
      </w:r>
      <w:bookmarkEnd w:id="13"/>
      <w:r>
        <w:t xml:space="preserve"> </w:t>
      </w:r>
    </w:p>
    <w:p w14:paraId="456F858A" w14:textId="583C4333" w:rsidR="00320750" w:rsidRDefault="002A3FA9" w:rsidP="00DA2895">
      <w:pPr>
        <w:ind w:right="0"/>
        <w:rPr>
          <w:sz w:val="22"/>
        </w:rPr>
      </w:pPr>
      <w:r>
        <w:rPr>
          <w:sz w:val="22"/>
        </w:rPr>
        <w:t xml:space="preserve">The </w:t>
      </w:r>
      <w:r w:rsidR="00203EB6">
        <w:rPr>
          <w:sz w:val="22"/>
        </w:rPr>
        <w:t>Internal Audit Unit</w:t>
      </w:r>
      <w:r w:rsidR="00944476">
        <w:rPr>
          <w:sz w:val="22"/>
        </w:rPr>
        <w:t xml:space="preserve"> </w:t>
      </w:r>
      <w:r>
        <w:rPr>
          <w:sz w:val="22"/>
        </w:rPr>
        <w:t>will coordinate</w:t>
      </w:r>
      <w:r w:rsidR="00944476">
        <w:rPr>
          <w:sz w:val="22"/>
        </w:rPr>
        <w:t xml:space="preserve"> its audit plan with the external a</w:t>
      </w:r>
      <w:r>
        <w:rPr>
          <w:sz w:val="22"/>
        </w:rPr>
        <w:t xml:space="preserve">uditors to ensure appropriate coverage is achieved through the internal and external audit plans, and to leverage the collective efforts of both organizations in order to minimize duplication of effort.  </w:t>
      </w:r>
    </w:p>
    <w:p w14:paraId="6262CC62" w14:textId="265FB89B" w:rsidR="00320750" w:rsidRDefault="002A3FA9">
      <w:pPr>
        <w:ind w:right="0"/>
        <w:rPr>
          <w:sz w:val="22"/>
        </w:rPr>
      </w:pPr>
      <w:r>
        <w:rPr>
          <w:sz w:val="22"/>
        </w:rPr>
        <w:t xml:space="preserve">The </w:t>
      </w:r>
      <w:r w:rsidR="00203EB6">
        <w:rPr>
          <w:sz w:val="22"/>
        </w:rPr>
        <w:t>IAU</w:t>
      </w:r>
      <w:r>
        <w:rPr>
          <w:sz w:val="22"/>
        </w:rPr>
        <w:t xml:space="preserve"> strives to meet the professional standards required by the Internal Audit Agency so that reliance can be placed on the internal audit work.  </w:t>
      </w:r>
    </w:p>
    <w:p w14:paraId="0347AFDC" w14:textId="56ED49F7" w:rsidR="00320750" w:rsidRDefault="002A3FA9">
      <w:pPr>
        <w:ind w:right="0"/>
        <w:rPr>
          <w:sz w:val="22"/>
        </w:rPr>
      </w:pPr>
      <w:r>
        <w:rPr>
          <w:sz w:val="22"/>
        </w:rPr>
        <w:t xml:space="preserve">This, along with the composition of our audit plan, enables the external auditors to utilize a significant amount of internal audit work in completing the annual financial statements audit.  </w:t>
      </w:r>
    </w:p>
    <w:p w14:paraId="683B6377" w14:textId="3B62852F" w:rsidR="00EE4AB3" w:rsidRDefault="00EE4AB3">
      <w:pPr>
        <w:ind w:right="0"/>
        <w:rPr>
          <w:sz w:val="22"/>
        </w:rPr>
      </w:pPr>
    </w:p>
    <w:p w14:paraId="4D9C24D4" w14:textId="076B8197" w:rsidR="00EE4AB3" w:rsidRDefault="00EE4AB3">
      <w:pPr>
        <w:ind w:right="0"/>
        <w:rPr>
          <w:sz w:val="22"/>
        </w:rPr>
      </w:pPr>
    </w:p>
    <w:p w14:paraId="4257300F" w14:textId="67FAB6A6" w:rsidR="00EE4AB3" w:rsidRDefault="00EE4AB3">
      <w:pPr>
        <w:ind w:right="0"/>
        <w:rPr>
          <w:sz w:val="22"/>
        </w:rPr>
      </w:pPr>
    </w:p>
    <w:p w14:paraId="183DFF8F" w14:textId="0080E51A" w:rsidR="00EE4AB3" w:rsidRDefault="00EE4AB3">
      <w:pPr>
        <w:ind w:right="0"/>
        <w:rPr>
          <w:sz w:val="22"/>
        </w:rPr>
      </w:pPr>
    </w:p>
    <w:p w14:paraId="6BE1D0AA" w14:textId="53EDD685" w:rsidR="00EE4AB3" w:rsidRDefault="00EE4AB3">
      <w:pPr>
        <w:ind w:right="0"/>
        <w:rPr>
          <w:sz w:val="22"/>
        </w:rPr>
      </w:pPr>
    </w:p>
    <w:p w14:paraId="664B9238" w14:textId="0EF6AC52" w:rsidR="00EE4AB3" w:rsidRDefault="00EE4AB3">
      <w:pPr>
        <w:ind w:right="0"/>
        <w:rPr>
          <w:sz w:val="22"/>
        </w:rPr>
      </w:pPr>
    </w:p>
    <w:p w14:paraId="283D8ED9" w14:textId="48996473" w:rsidR="00EE4AB3" w:rsidRDefault="00EE4AB3">
      <w:pPr>
        <w:ind w:right="0"/>
        <w:rPr>
          <w:sz w:val="22"/>
        </w:rPr>
      </w:pPr>
    </w:p>
    <w:p w14:paraId="3FAF6665" w14:textId="01981E78" w:rsidR="00EE4AB3" w:rsidRDefault="00EE4AB3">
      <w:pPr>
        <w:ind w:right="0"/>
        <w:rPr>
          <w:sz w:val="22"/>
        </w:rPr>
      </w:pPr>
    </w:p>
    <w:p w14:paraId="43D5A22F" w14:textId="6B90405B" w:rsidR="00EE4AB3" w:rsidRDefault="00EE4AB3">
      <w:pPr>
        <w:ind w:right="0"/>
        <w:rPr>
          <w:sz w:val="22"/>
        </w:rPr>
      </w:pPr>
    </w:p>
    <w:p w14:paraId="1801C37E" w14:textId="77777777" w:rsidR="00EE4AB3" w:rsidRDefault="00EE4AB3">
      <w:pPr>
        <w:ind w:right="0"/>
        <w:rPr>
          <w:sz w:val="22"/>
        </w:rPr>
      </w:pPr>
    </w:p>
    <w:p w14:paraId="70323FBE" w14:textId="03293A18" w:rsidR="00320750" w:rsidRDefault="002A3FA9">
      <w:pPr>
        <w:pStyle w:val="Heading2"/>
      </w:pPr>
      <w:bookmarkStart w:id="14" w:name="_Toc118449569"/>
      <w:r>
        <w:lastRenderedPageBreak/>
        <w:t>2.</w:t>
      </w:r>
      <w:r w:rsidR="005318B3">
        <w:t>8</w:t>
      </w:r>
      <w:r>
        <w:t xml:space="preserve"> </w:t>
      </w:r>
      <w:bookmarkStart w:id="15" w:name="_Hlk56954511"/>
      <w:r>
        <w:t>STAFF QUALIFICATIONS</w:t>
      </w:r>
      <w:bookmarkEnd w:id="14"/>
      <w:r>
        <w:t xml:space="preserve"> </w:t>
      </w:r>
      <w:bookmarkEnd w:id="15"/>
    </w:p>
    <w:p w14:paraId="52C45E66" w14:textId="6303F11C" w:rsidR="00320750" w:rsidRDefault="002A3FA9">
      <w:pPr>
        <w:spacing w:after="130"/>
        <w:rPr>
          <w:sz w:val="22"/>
        </w:rPr>
      </w:pPr>
      <w:r>
        <w:rPr>
          <w:sz w:val="22"/>
        </w:rPr>
        <w:t xml:space="preserve">The </w:t>
      </w:r>
      <w:r w:rsidR="00203EB6">
        <w:rPr>
          <w:sz w:val="22"/>
        </w:rPr>
        <w:t>Internal Audit Unit</w:t>
      </w:r>
      <w:r w:rsidR="008D7E73">
        <w:rPr>
          <w:sz w:val="22"/>
        </w:rPr>
        <w:t xml:space="preserve"> </w:t>
      </w:r>
      <w:r w:rsidR="00944476">
        <w:rPr>
          <w:sz w:val="22"/>
        </w:rPr>
        <w:t>is committed to maintaining</w:t>
      </w:r>
      <w:r>
        <w:rPr>
          <w:sz w:val="22"/>
        </w:rPr>
        <w:t xml:space="preserve"> professionally trained staff who collectively hold professional qualifications, have advanced degrees and/or specialized fields of auditing. </w:t>
      </w:r>
    </w:p>
    <w:p w14:paraId="52666212" w14:textId="77777777" w:rsidR="00320750" w:rsidRPr="008D7E73" w:rsidRDefault="002A3FA9">
      <w:pPr>
        <w:spacing w:after="151" w:line="240" w:lineRule="auto"/>
        <w:rPr>
          <w:color w:val="FF0000"/>
          <w:sz w:val="22"/>
        </w:rPr>
      </w:pPr>
      <w:r w:rsidRPr="008D7E73">
        <w:rPr>
          <w:color w:val="FF0000"/>
          <w:sz w:val="22"/>
        </w:rPr>
        <w:t xml:space="preserve">Further training is required for the staff to enhance their performance. All staff are encouraged to pursue a professional qualification in Accounting or Auditing. </w:t>
      </w:r>
    </w:p>
    <w:tbl>
      <w:tblPr>
        <w:tblStyle w:val="TableGrid0"/>
        <w:tblW w:w="9795" w:type="dxa"/>
        <w:tblInd w:w="10" w:type="dxa"/>
        <w:tblLook w:val="04A0" w:firstRow="1" w:lastRow="0" w:firstColumn="1" w:lastColumn="0" w:noHBand="0" w:noVBand="1"/>
      </w:tblPr>
      <w:tblGrid>
        <w:gridCol w:w="4215"/>
        <w:gridCol w:w="2520"/>
        <w:gridCol w:w="3060"/>
      </w:tblGrid>
      <w:tr w:rsidR="00320750" w14:paraId="4764A0A3" w14:textId="77777777" w:rsidTr="00DA2895">
        <w:trPr>
          <w:trHeight w:val="256"/>
        </w:trPr>
        <w:tc>
          <w:tcPr>
            <w:tcW w:w="4215" w:type="dxa"/>
          </w:tcPr>
          <w:p w14:paraId="3CCD1F69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bookmarkStart w:id="16" w:name="_Hlk56954480"/>
            <w:r>
              <w:rPr>
                <w:b/>
                <w:szCs w:val="24"/>
              </w:rPr>
              <w:t>QUALIFICATION</w:t>
            </w:r>
          </w:p>
        </w:tc>
        <w:tc>
          <w:tcPr>
            <w:tcW w:w="2520" w:type="dxa"/>
          </w:tcPr>
          <w:p w14:paraId="243AD4F0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EXISTING STAFF</w:t>
            </w:r>
          </w:p>
        </w:tc>
        <w:tc>
          <w:tcPr>
            <w:tcW w:w="3060" w:type="dxa"/>
          </w:tcPr>
          <w:p w14:paraId="0007D435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ADDITIONAL STAFF REQUIRED</w:t>
            </w:r>
          </w:p>
        </w:tc>
      </w:tr>
      <w:tr w:rsidR="00320750" w14:paraId="007C987D" w14:textId="77777777" w:rsidTr="00DA2895">
        <w:trPr>
          <w:trHeight w:val="245"/>
        </w:trPr>
        <w:tc>
          <w:tcPr>
            <w:tcW w:w="4215" w:type="dxa"/>
          </w:tcPr>
          <w:p w14:paraId="7A736D92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Masters’ Degree and Professional</w:t>
            </w:r>
          </w:p>
        </w:tc>
        <w:tc>
          <w:tcPr>
            <w:tcW w:w="2520" w:type="dxa"/>
          </w:tcPr>
          <w:p w14:paraId="393F7825" w14:textId="10D302F5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52F0F1E4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20750" w14:paraId="14676319" w14:textId="77777777" w:rsidTr="00DA2895">
        <w:trPr>
          <w:trHeight w:val="256"/>
        </w:trPr>
        <w:tc>
          <w:tcPr>
            <w:tcW w:w="4215" w:type="dxa"/>
          </w:tcPr>
          <w:p w14:paraId="46F2B306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Masters’ Degree</w:t>
            </w:r>
          </w:p>
        </w:tc>
        <w:tc>
          <w:tcPr>
            <w:tcW w:w="2520" w:type="dxa"/>
          </w:tcPr>
          <w:p w14:paraId="67CACF2F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6A7B39DA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20750" w14:paraId="1EE15542" w14:textId="77777777" w:rsidTr="00DA2895">
        <w:trPr>
          <w:trHeight w:val="256"/>
        </w:trPr>
        <w:tc>
          <w:tcPr>
            <w:tcW w:w="4215" w:type="dxa"/>
          </w:tcPr>
          <w:p w14:paraId="5D517612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Professional with First Degree</w:t>
            </w:r>
          </w:p>
        </w:tc>
        <w:tc>
          <w:tcPr>
            <w:tcW w:w="2520" w:type="dxa"/>
          </w:tcPr>
          <w:p w14:paraId="192B6F07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324F14E5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20750" w14:paraId="46EAC54B" w14:textId="77777777" w:rsidTr="00DA2895">
        <w:trPr>
          <w:trHeight w:val="245"/>
        </w:trPr>
        <w:tc>
          <w:tcPr>
            <w:tcW w:w="4215" w:type="dxa"/>
          </w:tcPr>
          <w:p w14:paraId="45908411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First Degree </w:t>
            </w:r>
          </w:p>
        </w:tc>
        <w:tc>
          <w:tcPr>
            <w:tcW w:w="2520" w:type="dxa"/>
          </w:tcPr>
          <w:p w14:paraId="542757C4" w14:textId="4C998401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045EE102" w14:textId="0A251B6B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20750" w14:paraId="64738E00" w14:textId="77777777" w:rsidTr="00DA2895">
        <w:trPr>
          <w:trHeight w:val="256"/>
        </w:trPr>
        <w:tc>
          <w:tcPr>
            <w:tcW w:w="4215" w:type="dxa"/>
          </w:tcPr>
          <w:p w14:paraId="379FB799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Professional</w:t>
            </w:r>
          </w:p>
        </w:tc>
        <w:tc>
          <w:tcPr>
            <w:tcW w:w="2520" w:type="dxa"/>
          </w:tcPr>
          <w:p w14:paraId="05532AE6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62A16383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20750" w14:paraId="7194944A" w14:textId="77777777" w:rsidTr="00DA2895">
        <w:trPr>
          <w:trHeight w:val="245"/>
        </w:trPr>
        <w:tc>
          <w:tcPr>
            <w:tcW w:w="4215" w:type="dxa"/>
          </w:tcPr>
          <w:p w14:paraId="401B880B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HND</w:t>
            </w:r>
          </w:p>
        </w:tc>
        <w:tc>
          <w:tcPr>
            <w:tcW w:w="2520" w:type="dxa"/>
          </w:tcPr>
          <w:p w14:paraId="7B3ED300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3431B25E" w14:textId="3869F3AE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20750" w14:paraId="7F8A94DA" w14:textId="77777777" w:rsidTr="00DA2895">
        <w:trPr>
          <w:trHeight w:val="256"/>
        </w:trPr>
        <w:tc>
          <w:tcPr>
            <w:tcW w:w="4215" w:type="dxa"/>
          </w:tcPr>
          <w:p w14:paraId="6C09DA69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RSA/DIP/STENO SEC</w:t>
            </w:r>
          </w:p>
        </w:tc>
        <w:tc>
          <w:tcPr>
            <w:tcW w:w="2520" w:type="dxa"/>
          </w:tcPr>
          <w:p w14:paraId="510CCDFA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7346D5F2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20750" w14:paraId="623CC06A" w14:textId="77777777" w:rsidTr="00DA2895">
        <w:trPr>
          <w:trHeight w:val="256"/>
        </w:trPr>
        <w:tc>
          <w:tcPr>
            <w:tcW w:w="4215" w:type="dxa"/>
          </w:tcPr>
          <w:p w14:paraId="027D7DCA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SSCE/WASCE/GCE</w:t>
            </w:r>
          </w:p>
        </w:tc>
        <w:tc>
          <w:tcPr>
            <w:tcW w:w="2520" w:type="dxa"/>
          </w:tcPr>
          <w:p w14:paraId="234F54F9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357B9CD7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20750" w14:paraId="06538286" w14:textId="77777777" w:rsidTr="00DA2895">
        <w:trPr>
          <w:trHeight w:val="245"/>
        </w:trPr>
        <w:tc>
          <w:tcPr>
            <w:tcW w:w="4215" w:type="dxa"/>
          </w:tcPr>
          <w:p w14:paraId="4FAE9A51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Total Current Staff Position  </w:t>
            </w:r>
          </w:p>
        </w:tc>
        <w:tc>
          <w:tcPr>
            <w:tcW w:w="2520" w:type="dxa"/>
          </w:tcPr>
          <w:p w14:paraId="78630045" w14:textId="0D2EC879" w:rsidR="00320750" w:rsidRDefault="00320750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3060" w:type="dxa"/>
          </w:tcPr>
          <w:p w14:paraId="090E5806" w14:textId="53B62178" w:rsidR="00320750" w:rsidRDefault="00320750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320750" w14:paraId="783EE077" w14:textId="77777777" w:rsidTr="00DA2895">
        <w:trPr>
          <w:trHeight w:val="256"/>
        </w:trPr>
        <w:tc>
          <w:tcPr>
            <w:tcW w:w="4215" w:type="dxa"/>
          </w:tcPr>
          <w:p w14:paraId="4CC305D4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20" w:type="dxa"/>
          </w:tcPr>
          <w:p w14:paraId="70C363DD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060" w:type="dxa"/>
          </w:tcPr>
          <w:p w14:paraId="12DB0AED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20750" w14:paraId="17684E97" w14:textId="77777777" w:rsidTr="00DA2895">
        <w:trPr>
          <w:trHeight w:val="245"/>
        </w:trPr>
        <w:tc>
          <w:tcPr>
            <w:tcW w:w="4215" w:type="dxa"/>
          </w:tcPr>
          <w:p w14:paraId="1F36222E" w14:textId="77777777" w:rsidR="00320750" w:rsidRDefault="002A3FA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Total Staff Requirement </w:t>
            </w:r>
          </w:p>
        </w:tc>
        <w:tc>
          <w:tcPr>
            <w:tcW w:w="2520" w:type="dxa"/>
          </w:tcPr>
          <w:p w14:paraId="7AC9F661" w14:textId="77777777" w:rsidR="00320750" w:rsidRDefault="00320750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3060" w:type="dxa"/>
          </w:tcPr>
          <w:p w14:paraId="30FDE5DE" w14:textId="56CD6F32" w:rsidR="00320750" w:rsidRDefault="00320750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bookmarkEnd w:id="16"/>
    </w:tbl>
    <w:p w14:paraId="179BC1A3" w14:textId="77777777" w:rsidR="00320750" w:rsidRDefault="00320750">
      <w:pPr>
        <w:pStyle w:val="Heading2"/>
        <w:ind w:left="0" w:firstLine="0"/>
        <w:rPr>
          <w:b w:val="0"/>
          <w:color w:val="000000"/>
          <w:sz w:val="22"/>
        </w:rPr>
      </w:pPr>
    </w:p>
    <w:p w14:paraId="4D604854" w14:textId="0F191794" w:rsidR="00320750" w:rsidRDefault="002A3FA9">
      <w:pPr>
        <w:pStyle w:val="Heading2"/>
        <w:ind w:left="0" w:firstLine="0"/>
      </w:pPr>
      <w:bookmarkStart w:id="17" w:name="_Toc118449570"/>
      <w:r>
        <w:t>2.</w:t>
      </w:r>
      <w:r w:rsidR="005318B3">
        <w:t>9</w:t>
      </w:r>
      <w:r>
        <w:t xml:space="preserve"> SERVICE QUALITY</w:t>
      </w:r>
      <w:bookmarkEnd w:id="17"/>
      <w:r>
        <w:t xml:space="preserve"> </w:t>
      </w:r>
    </w:p>
    <w:p w14:paraId="01C3AE9D" w14:textId="2D8E24A1" w:rsidR="00320750" w:rsidRDefault="002A3FA9">
      <w:pPr>
        <w:ind w:right="0"/>
        <w:rPr>
          <w:sz w:val="22"/>
        </w:rPr>
      </w:pPr>
      <w:r>
        <w:rPr>
          <w:sz w:val="22"/>
        </w:rPr>
        <w:t>We continue to look for opport</w:t>
      </w:r>
      <w:r w:rsidR="00BD40EF">
        <w:rPr>
          <w:sz w:val="22"/>
        </w:rPr>
        <w:t>unities</w:t>
      </w:r>
      <w:r>
        <w:rPr>
          <w:sz w:val="22"/>
        </w:rPr>
        <w:t xml:space="preserve"> to communicate results of audit activities more effectively. However, to ensure that audit reports are issued in a timely manner the </w:t>
      </w:r>
      <w:r w:rsidR="00203EB6">
        <w:rPr>
          <w:sz w:val="22"/>
        </w:rPr>
        <w:t>Internal Audit Unit</w:t>
      </w:r>
      <w:r w:rsidR="00BD40EF">
        <w:rPr>
          <w:sz w:val="22"/>
        </w:rPr>
        <w:t xml:space="preserve"> </w:t>
      </w:r>
      <w:r>
        <w:rPr>
          <w:sz w:val="22"/>
        </w:rPr>
        <w:t xml:space="preserve">will wait for </w:t>
      </w:r>
      <w:r>
        <w:rPr>
          <w:b/>
          <w:sz w:val="22"/>
        </w:rPr>
        <w:t>ten (10) working days</w:t>
      </w:r>
      <w:r>
        <w:rPr>
          <w:sz w:val="22"/>
        </w:rPr>
        <w:t xml:space="preserve"> to receive the response of Management to the audit queries or observations</w:t>
      </w:r>
      <w:r w:rsidR="001129AD">
        <w:rPr>
          <w:sz w:val="22"/>
        </w:rPr>
        <w:t xml:space="preserve"> in line with requirements of Regulation 43 (2) of the IAA Regulations 2011, (L.I 1994)</w:t>
      </w:r>
      <w:r>
        <w:rPr>
          <w:sz w:val="22"/>
        </w:rPr>
        <w:t xml:space="preserve">.  </w:t>
      </w:r>
    </w:p>
    <w:p w14:paraId="4B0E6652" w14:textId="5DC0CFE9" w:rsidR="00320750" w:rsidRDefault="002A3FA9">
      <w:pPr>
        <w:ind w:right="0"/>
        <w:rPr>
          <w:sz w:val="22"/>
        </w:rPr>
      </w:pPr>
      <w:r>
        <w:rPr>
          <w:sz w:val="22"/>
        </w:rPr>
        <w:t>If Management responses are not forthcoming within this time</w:t>
      </w:r>
      <w:r w:rsidR="00BD40EF">
        <w:rPr>
          <w:sz w:val="22"/>
        </w:rPr>
        <w:t xml:space="preserve"> </w:t>
      </w:r>
      <w:r>
        <w:rPr>
          <w:sz w:val="22"/>
        </w:rPr>
        <w:t>frame the audit report will be issued regardless and a copy sent to the Director-General of the Internal Audit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Agency and other stakeholders. </w:t>
      </w:r>
    </w:p>
    <w:p w14:paraId="5853BF64" w14:textId="011EE19A" w:rsidR="00374863" w:rsidRDefault="00374863" w:rsidP="00374863"/>
    <w:p w14:paraId="18C1900A" w14:textId="45D62376" w:rsidR="00EE4AB3" w:rsidRDefault="00EE4AB3" w:rsidP="00374863"/>
    <w:p w14:paraId="431B36F1" w14:textId="3F2CF6E1" w:rsidR="00EE4AB3" w:rsidRDefault="00EE4AB3" w:rsidP="00374863"/>
    <w:p w14:paraId="3B07E503" w14:textId="744EC625" w:rsidR="00EE4AB3" w:rsidRDefault="00EE4AB3" w:rsidP="00374863"/>
    <w:p w14:paraId="0D14808A" w14:textId="748D917F" w:rsidR="00EE4AB3" w:rsidRDefault="00EE4AB3" w:rsidP="00374863"/>
    <w:p w14:paraId="76139BDC" w14:textId="74ED3E64" w:rsidR="00EE4AB3" w:rsidRDefault="00EE4AB3" w:rsidP="00374863"/>
    <w:p w14:paraId="4C7F6E99" w14:textId="77777777" w:rsidR="00EE4AB3" w:rsidRPr="00374863" w:rsidRDefault="00EE4AB3" w:rsidP="00374863"/>
    <w:p w14:paraId="608E69E7" w14:textId="77777777" w:rsidR="0054285C" w:rsidRPr="0054285C" w:rsidRDefault="005318B3" w:rsidP="0054285C">
      <w:pPr>
        <w:pStyle w:val="Heading1"/>
        <w:rPr>
          <w:color w:val="4F81BD"/>
          <w:sz w:val="26"/>
          <w:szCs w:val="26"/>
          <w:u w:color="4F81BD"/>
        </w:rPr>
      </w:pPr>
      <w:bookmarkStart w:id="18" w:name="_Toc118449571"/>
      <w:r>
        <w:rPr>
          <w:color w:val="4F81BD"/>
          <w:sz w:val="26"/>
          <w:szCs w:val="26"/>
          <w:u w:color="4F81BD"/>
        </w:rPr>
        <w:lastRenderedPageBreak/>
        <w:t>3</w:t>
      </w:r>
      <w:r w:rsidR="004553CF">
        <w:rPr>
          <w:color w:val="4F81BD"/>
          <w:sz w:val="26"/>
          <w:szCs w:val="26"/>
          <w:u w:color="4F81BD"/>
        </w:rPr>
        <w:t xml:space="preserve">.0 </w:t>
      </w:r>
      <w:r w:rsidR="0054285C" w:rsidRPr="0054285C">
        <w:rPr>
          <w:color w:val="4F81BD"/>
          <w:sz w:val="26"/>
          <w:szCs w:val="26"/>
          <w:u w:color="4F81BD"/>
        </w:rPr>
        <w:t>APPROVAL</w:t>
      </w:r>
      <w:bookmarkEnd w:id="18"/>
    </w:p>
    <w:p w14:paraId="2B72BEAB" w14:textId="77777777" w:rsidR="0054285C" w:rsidRDefault="0054285C">
      <w:pPr>
        <w:spacing w:after="117" w:line="259" w:lineRule="auto"/>
        <w:ind w:left="0" w:right="0" w:firstLine="0"/>
        <w:jc w:val="left"/>
        <w:rPr>
          <w:b/>
          <w:sz w:val="22"/>
        </w:rPr>
      </w:pPr>
    </w:p>
    <w:p w14:paraId="32076D8E" w14:textId="269270EA" w:rsidR="00320750" w:rsidRDefault="002A3FA9">
      <w:pPr>
        <w:spacing w:after="117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PREPARED BY:</w:t>
      </w:r>
    </w:p>
    <w:p w14:paraId="0C4EEEA8" w14:textId="77777777" w:rsidR="0054285C" w:rsidRDefault="0054285C">
      <w:pPr>
        <w:spacing w:after="117" w:line="259" w:lineRule="auto"/>
        <w:ind w:left="0" w:right="0" w:firstLine="0"/>
        <w:jc w:val="left"/>
        <w:rPr>
          <w:sz w:val="22"/>
        </w:rPr>
      </w:pPr>
    </w:p>
    <w:p w14:paraId="6703B001" w14:textId="77777777" w:rsidR="00320750" w:rsidRDefault="002A3FA9">
      <w:pPr>
        <w:tabs>
          <w:tab w:val="center" w:pos="3987"/>
        </w:tabs>
        <w:spacing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>……………………………………….                                                  DATE: ………………………….</w:t>
      </w:r>
    </w:p>
    <w:p w14:paraId="138407A8" w14:textId="4048FC5F" w:rsidR="00320750" w:rsidRPr="00BD40EF" w:rsidRDefault="002A3FA9">
      <w:pPr>
        <w:tabs>
          <w:tab w:val="center" w:pos="720"/>
          <w:tab w:val="center" w:pos="1440"/>
          <w:tab w:val="center" w:pos="2160"/>
          <w:tab w:val="center" w:pos="4258"/>
        </w:tabs>
        <w:spacing w:after="121" w:line="259" w:lineRule="auto"/>
        <w:ind w:left="0" w:right="0" w:firstLine="0"/>
        <w:jc w:val="left"/>
        <w:rPr>
          <w:rFonts w:eastAsia="Calibri"/>
          <w:b/>
          <w:bCs/>
          <w:sz w:val="22"/>
        </w:rPr>
      </w:pPr>
      <w:r>
        <w:rPr>
          <w:rFonts w:eastAsia="Calibri"/>
          <w:sz w:val="22"/>
        </w:rPr>
        <w:tab/>
      </w:r>
      <w:r w:rsidR="00944476">
        <w:rPr>
          <w:rFonts w:eastAsia="Calibri"/>
          <w:b/>
          <w:bCs/>
          <w:sz w:val="22"/>
        </w:rPr>
        <w:t>Name</w:t>
      </w:r>
    </w:p>
    <w:p w14:paraId="54351AF5" w14:textId="7DFB48E2" w:rsidR="0054285C" w:rsidRDefault="0054285C">
      <w:pPr>
        <w:tabs>
          <w:tab w:val="center" w:pos="720"/>
          <w:tab w:val="center" w:pos="1440"/>
          <w:tab w:val="center" w:pos="2160"/>
          <w:tab w:val="center" w:pos="4258"/>
        </w:tabs>
        <w:spacing w:after="121" w:line="259" w:lineRule="auto"/>
        <w:ind w:left="0" w:right="0" w:firstLine="0"/>
        <w:jc w:val="left"/>
        <w:rPr>
          <w:b/>
          <w:sz w:val="22"/>
        </w:rPr>
      </w:pPr>
      <w:r>
        <w:rPr>
          <w:rFonts w:eastAsia="Calibri"/>
          <w:b/>
          <w:sz w:val="22"/>
        </w:rPr>
        <w:t>(</w:t>
      </w:r>
      <w:r w:rsidR="006F6BA4">
        <w:rPr>
          <w:b/>
          <w:sz w:val="22"/>
        </w:rPr>
        <w:t>HEAD,</w:t>
      </w:r>
      <w:r w:rsidR="00BD40EF">
        <w:rPr>
          <w:b/>
          <w:sz w:val="22"/>
        </w:rPr>
        <w:t xml:space="preserve"> INTERNAL AUDIT</w:t>
      </w:r>
      <w:r w:rsidR="006F6BA4">
        <w:rPr>
          <w:b/>
          <w:sz w:val="22"/>
        </w:rPr>
        <w:t xml:space="preserve"> UNIT</w:t>
      </w:r>
      <w:r>
        <w:rPr>
          <w:b/>
          <w:sz w:val="22"/>
        </w:rPr>
        <w:t>)</w:t>
      </w:r>
    </w:p>
    <w:p w14:paraId="4B268415" w14:textId="77777777" w:rsidR="00320750" w:rsidRDefault="00320750">
      <w:pPr>
        <w:tabs>
          <w:tab w:val="center" w:pos="720"/>
          <w:tab w:val="center" w:pos="1440"/>
          <w:tab w:val="center" w:pos="2160"/>
          <w:tab w:val="center" w:pos="4258"/>
        </w:tabs>
        <w:spacing w:after="121" w:line="259" w:lineRule="auto"/>
        <w:ind w:left="0" w:right="0" w:firstLine="0"/>
        <w:jc w:val="left"/>
        <w:rPr>
          <w:b/>
          <w:i/>
          <w:sz w:val="22"/>
        </w:rPr>
      </w:pPr>
    </w:p>
    <w:p w14:paraId="253FCC61" w14:textId="77777777" w:rsidR="0054285C" w:rsidRDefault="0054285C">
      <w:pPr>
        <w:spacing w:after="117" w:line="259" w:lineRule="auto"/>
        <w:ind w:left="0" w:right="0" w:firstLine="0"/>
        <w:jc w:val="left"/>
        <w:rPr>
          <w:b/>
          <w:sz w:val="22"/>
        </w:rPr>
      </w:pPr>
    </w:p>
    <w:p w14:paraId="1FA6017B" w14:textId="43E78E02" w:rsidR="00320750" w:rsidRDefault="002A3FA9">
      <w:pPr>
        <w:spacing w:after="117" w:line="259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>RECOMMENDED BY:</w:t>
      </w:r>
    </w:p>
    <w:p w14:paraId="3FD7A7A6" w14:textId="77777777" w:rsidR="00320750" w:rsidRDefault="00320750">
      <w:pPr>
        <w:spacing w:after="118" w:line="259" w:lineRule="auto"/>
        <w:ind w:left="0" w:right="0" w:firstLine="0"/>
        <w:jc w:val="left"/>
        <w:rPr>
          <w:sz w:val="22"/>
        </w:rPr>
      </w:pPr>
    </w:p>
    <w:p w14:paraId="4F4752DC" w14:textId="77777777" w:rsidR="00320750" w:rsidRDefault="002A3FA9">
      <w:pPr>
        <w:tabs>
          <w:tab w:val="center" w:pos="3987"/>
        </w:tabs>
        <w:spacing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>……………………………………….                                                  DATE: …………………………</w:t>
      </w:r>
    </w:p>
    <w:p w14:paraId="7E42ADAA" w14:textId="5D0CF54D" w:rsidR="00320750" w:rsidRDefault="002A3FA9">
      <w:pPr>
        <w:tabs>
          <w:tab w:val="center" w:pos="720"/>
          <w:tab w:val="center" w:pos="1440"/>
          <w:tab w:val="center" w:pos="2160"/>
          <w:tab w:val="center" w:pos="4258"/>
        </w:tabs>
        <w:spacing w:after="121" w:line="259" w:lineRule="auto"/>
        <w:ind w:left="0" w:right="0" w:firstLine="0"/>
        <w:jc w:val="left"/>
        <w:rPr>
          <w:b/>
          <w:sz w:val="22"/>
        </w:rPr>
      </w:pPr>
      <w:r>
        <w:rPr>
          <w:rFonts w:eastAsia="Calibri"/>
          <w:sz w:val="22"/>
        </w:rPr>
        <w:tab/>
      </w:r>
      <w:r w:rsidR="00944476">
        <w:rPr>
          <w:b/>
          <w:sz w:val="22"/>
        </w:rPr>
        <w:t>Name</w:t>
      </w:r>
    </w:p>
    <w:p w14:paraId="2B21A485" w14:textId="11C395AC" w:rsidR="0054285C" w:rsidRDefault="0054285C" w:rsidP="0054285C">
      <w:pPr>
        <w:spacing w:after="118" w:line="259" w:lineRule="auto"/>
        <w:ind w:left="-5" w:right="0"/>
        <w:jc w:val="left"/>
        <w:rPr>
          <w:b/>
          <w:sz w:val="22"/>
        </w:rPr>
      </w:pPr>
      <w:r>
        <w:rPr>
          <w:b/>
          <w:sz w:val="22"/>
        </w:rPr>
        <w:t>(</w:t>
      </w:r>
      <w:r w:rsidR="006F6BA4">
        <w:rPr>
          <w:b/>
          <w:sz w:val="22"/>
        </w:rPr>
        <w:t>CHIEF EXCUTIVE OFFICER</w:t>
      </w:r>
      <w:r>
        <w:rPr>
          <w:b/>
          <w:sz w:val="22"/>
        </w:rPr>
        <w:t>)</w:t>
      </w:r>
    </w:p>
    <w:p w14:paraId="7675D9FD" w14:textId="44B1441A" w:rsidR="0054285C" w:rsidRDefault="0054285C">
      <w:pPr>
        <w:tabs>
          <w:tab w:val="center" w:pos="720"/>
          <w:tab w:val="center" w:pos="1440"/>
          <w:tab w:val="center" w:pos="2160"/>
          <w:tab w:val="center" w:pos="4258"/>
        </w:tabs>
        <w:spacing w:after="121" w:line="259" w:lineRule="auto"/>
        <w:ind w:left="0" w:right="0" w:firstLine="0"/>
        <w:jc w:val="left"/>
        <w:rPr>
          <w:b/>
          <w:color w:val="FF0000"/>
          <w:sz w:val="22"/>
        </w:rPr>
      </w:pPr>
    </w:p>
    <w:p w14:paraId="5F0D5A9A" w14:textId="77777777" w:rsidR="00320750" w:rsidRDefault="00320750">
      <w:pPr>
        <w:tabs>
          <w:tab w:val="center" w:pos="720"/>
          <w:tab w:val="center" w:pos="1440"/>
          <w:tab w:val="center" w:pos="2160"/>
          <w:tab w:val="center" w:pos="4258"/>
        </w:tabs>
        <w:spacing w:after="121" w:line="259" w:lineRule="auto"/>
        <w:ind w:left="0" w:right="0" w:firstLine="0"/>
        <w:jc w:val="left"/>
        <w:rPr>
          <w:b/>
          <w:i/>
          <w:sz w:val="22"/>
        </w:rPr>
      </w:pPr>
    </w:p>
    <w:p w14:paraId="1E59ABED" w14:textId="77777777" w:rsidR="00320750" w:rsidRDefault="002A3FA9">
      <w:pPr>
        <w:spacing w:after="117" w:line="259" w:lineRule="auto"/>
        <w:ind w:left="0" w:right="0" w:firstLine="0"/>
        <w:jc w:val="left"/>
        <w:rPr>
          <w:sz w:val="22"/>
        </w:rPr>
      </w:pPr>
      <w:r>
        <w:rPr>
          <w:b/>
          <w:sz w:val="22"/>
        </w:rPr>
        <w:t>APPROVED BY:</w:t>
      </w:r>
    </w:p>
    <w:p w14:paraId="41B068FA" w14:textId="77777777" w:rsidR="00320750" w:rsidRDefault="00320750">
      <w:pPr>
        <w:spacing w:after="118" w:line="259" w:lineRule="auto"/>
        <w:ind w:left="0" w:right="0" w:firstLine="0"/>
        <w:jc w:val="left"/>
        <w:rPr>
          <w:sz w:val="22"/>
        </w:rPr>
      </w:pPr>
    </w:p>
    <w:p w14:paraId="27B82373" w14:textId="77777777" w:rsidR="00320750" w:rsidRDefault="002A3FA9">
      <w:pPr>
        <w:tabs>
          <w:tab w:val="center" w:pos="3987"/>
        </w:tabs>
        <w:spacing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>………………………………………..                                                DATE: ……………………………</w:t>
      </w:r>
    </w:p>
    <w:p w14:paraId="468E7272" w14:textId="72383381" w:rsidR="00320750" w:rsidRDefault="002A3FA9">
      <w:pPr>
        <w:tabs>
          <w:tab w:val="center" w:pos="720"/>
          <w:tab w:val="center" w:pos="1440"/>
          <w:tab w:val="center" w:pos="2160"/>
          <w:tab w:val="center" w:pos="4258"/>
        </w:tabs>
        <w:spacing w:after="121" w:line="259" w:lineRule="auto"/>
        <w:ind w:left="0" w:right="0" w:firstLine="0"/>
        <w:jc w:val="left"/>
        <w:rPr>
          <w:rFonts w:eastAsia="Calibri"/>
          <w:sz w:val="22"/>
        </w:rPr>
      </w:pPr>
      <w:r>
        <w:rPr>
          <w:rFonts w:eastAsia="Calibri"/>
          <w:sz w:val="22"/>
        </w:rPr>
        <w:tab/>
      </w:r>
      <w:r w:rsidR="00944476">
        <w:rPr>
          <w:rFonts w:eastAsia="Calibri"/>
          <w:sz w:val="22"/>
        </w:rPr>
        <w:t>Name</w:t>
      </w:r>
    </w:p>
    <w:p w14:paraId="070CC649" w14:textId="77777777" w:rsidR="0054285C" w:rsidRDefault="0054285C">
      <w:pPr>
        <w:tabs>
          <w:tab w:val="center" w:pos="720"/>
          <w:tab w:val="center" w:pos="1440"/>
          <w:tab w:val="center" w:pos="2160"/>
          <w:tab w:val="center" w:pos="4258"/>
        </w:tabs>
        <w:spacing w:after="121" w:line="259" w:lineRule="auto"/>
        <w:ind w:left="0" w:right="0" w:firstLine="0"/>
        <w:jc w:val="left"/>
        <w:rPr>
          <w:rFonts w:eastAsia="Calibri"/>
          <w:sz w:val="22"/>
        </w:rPr>
      </w:pPr>
    </w:p>
    <w:p w14:paraId="101F948C" w14:textId="0167F9FC" w:rsidR="0054285C" w:rsidRDefault="0054285C" w:rsidP="0054285C">
      <w:pPr>
        <w:spacing w:after="118" w:line="259" w:lineRule="auto"/>
        <w:ind w:left="-5" w:right="0"/>
        <w:jc w:val="left"/>
        <w:rPr>
          <w:b/>
          <w:sz w:val="22"/>
        </w:rPr>
      </w:pPr>
      <w:r>
        <w:rPr>
          <w:b/>
          <w:sz w:val="22"/>
        </w:rPr>
        <w:t>AUDIT COMMITTEE CHAIR</w:t>
      </w:r>
      <w:r w:rsidR="00BD40EF">
        <w:rPr>
          <w:b/>
          <w:sz w:val="22"/>
        </w:rPr>
        <w:t>MAN</w:t>
      </w:r>
    </w:p>
    <w:p w14:paraId="5E34CA71" w14:textId="61C96AA2" w:rsidR="0054285C" w:rsidRDefault="0054285C">
      <w:pPr>
        <w:tabs>
          <w:tab w:val="center" w:pos="720"/>
          <w:tab w:val="center" w:pos="1440"/>
          <w:tab w:val="center" w:pos="2160"/>
          <w:tab w:val="center" w:pos="4258"/>
        </w:tabs>
        <w:spacing w:after="121" w:line="259" w:lineRule="auto"/>
        <w:ind w:left="0" w:right="0" w:firstLine="0"/>
        <w:jc w:val="left"/>
        <w:rPr>
          <w:b/>
          <w:color w:val="FF0000"/>
          <w:sz w:val="22"/>
        </w:rPr>
        <w:sectPr w:rsidR="0054285C" w:rsidSect="00A01E4D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806" w:right="763" w:bottom="720" w:left="1008" w:header="720" w:footer="720" w:gutter="0"/>
          <w:cols w:space="720"/>
          <w:titlePg/>
        </w:sectPr>
      </w:pPr>
    </w:p>
    <w:p w14:paraId="2A473ED3" w14:textId="545171FA" w:rsidR="00320750" w:rsidRDefault="008E305F">
      <w:pPr>
        <w:pStyle w:val="Heading1"/>
        <w:rPr>
          <w:sz w:val="26"/>
          <w:szCs w:val="26"/>
        </w:rPr>
      </w:pPr>
      <w:bookmarkStart w:id="19" w:name="_Toc118449572"/>
      <w:bookmarkStart w:id="20" w:name="_Hlk56956051"/>
      <w:r>
        <w:rPr>
          <w:sz w:val="26"/>
          <w:szCs w:val="26"/>
        </w:rPr>
        <w:lastRenderedPageBreak/>
        <w:t>4</w:t>
      </w:r>
      <w:r w:rsidR="002A3FA9">
        <w:rPr>
          <w:sz w:val="26"/>
          <w:szCs w:val="26"/>
        </w:rPr>
        <w:t>.0 APPENDICES</w:t>
      </w:r>
      <w:bookmarkEnd w:id="19"/>
    </w:p>
    <w:p w14:paraId="0A41DC1A" w14:textId="4D53CBEB" w:rsidR="00320750" w:rsidRDefault="008E305F">
      <w:pPr>
        <w:pStyle w:val="Heading2"/>
      </w:pPr>
      <w:bookmarkStart w:id="21" w:name="_Toc118449573"/>
      <w:r>
        <w:t>4</w:t>
      </w:r>
      <w:r w:rsidR="002A3FA9">
        <w:t xml:space="preserve">.1 APPENDIX 1: STRATEGIC AUDIT PLAN </w:t>
      </w:r>
      <w:r w:rsidR="007C776A">
        <w:t>2023</w:t>
      </w:r>
      <w:r w:rsidR="002A3FA9">
        <w:t>-</w:t>
      </w:r>
      <w:r w:rsidR="007C776A">
        <w:t>2025</w:t>
      </w:r>
      <w:bookmarkEnd w:id="21"/>
    </w:p>
    <w:tbl>
      <w:tblPr>
        <w:tblStyle w:val="TableGrid0"/>
        <w:tblW w:w="13608" w:type="dxa"/>
        <w:tblInd w:w="990" w:type="dxa"/>
        <w:tblLayout w:type="fixed"/>
        <w:tblLook w:val="04A0" w:firstRow="1" w:lastRow="0" w:firstColumn="1" w:lastColumn="0" w:noHBand="0" w:noVBand="1"/>
      </w:tblPr>
      <w:tblGrid>
        <w:gridCol w:w="587"/>
        <w:gridCol w:w="4446"/>
        <w:gridCol w:w="5335"/>
        <w:gridCol w:w="810"/>
        <w:gridCol w:w="810"/>
        <w:gridCol w:w="810"/>
        <w:gridCol w:w="810"/>
      </w:tblGrid>
      <w:tr w:rsidR="00944476" w:rsidRPr="00944476" w14:paraId="1D89DC35" w14:textId="77777777">
        <w:trPr>
          <w:trHeight w:val="422"/>
        </w:trPr>
        <w:tc>
          <w:tcPr>
            <w:tcW w:w="587" w:type="dxa"/>
          </w:tcPr>
          <w:bookmarkEnd w:id="20"/>
          <w:p w14:paraId="1BA594CF" w14:textId="77777777" w:rsidR="00320750" w:rsidRPr="00944476" w:rsidRDefault="002A3FA9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944476">
              <w:rPr>
                <w:color w:val="FF0000"/>
                <w:sz w:val="20"/>
                <w:szCs w:val="20"/>
              </w:rPr>
              <w:t xml:space="preserve"> </w:t>
            </w:r>
            <w:bookmarkStart w:id="22" w:name="_Hlk56956069"/>
          </w:p>
        </w:tc>
        <w:tc>
          <w:tcPr>
            <w:tcW w:w="4446" w:type="dxa"/>
          </w:tcPr>
          <w:p w14:paraId="3A4A87FD" w14:textId="77777777" w:rsidR="00320750" w:rsidRPr="00944476" w:rsidRDefault="00320750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584FD6FD" w14:textId="77777777" w:rsidR="00320750" w:rsidRPr="00944476" w:rsidRDefault="00320750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F79F33" w14:textId="77777777" w:rsidR="00320750" w:rsidRPr="00944476" w:rsidRDefault="00320750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BA32198" w14:textId="10FC0173" w:rsidR="00320750" w:rsidRPr="00944476" w:rsidRDefault="007C776A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810" w:type="dxa"/>
          </w:tcPr>
          <w:p w14:paraId="3C4CBBA8" w14:textId="68264555" w:rsidR="00320750" w:rsidRPr="00944476" w:rsidRDefault="002A3FA9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944476">
              <w:rPr>
                <w:rFonts w:eastAsia="Times New Roman"/>
                <w:b/>
                <w:color w:val="FF0000"/>
                <w:sz w:val="20"/>
                <w:szCs w:val="20"/>
              </w:rPr>
              <w:t>202</w:t>
            </w:r>
            <w:r w:rsidR="00F35BE8">
              <w:rPr>
                <w:rFonts w:eastAsia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14:paraId="66C7E42F" w14:textId="7B1D8739" w:rsidR="00320750" w:rsidRPr="00944476" w:rsidRDefault="007C776A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</w:rPr>
              <w:t>2025</w:t>
            </w:r>
          </w:p>
        </w:tc>
      </w:tr>
      <w:tr w:rsidR="00944476" w:rsidRPr="00944476" w14:paraId="2E8AEAD9" w14:textId="77777777">
        <w:trPr>
          <w:trHeight w:val="665"/>
        </w:trPr>
        <w:tc>
          <w:tcPr>
            <w:tcW w:w="587" w:type="dxa"/>
            <w:shd w:val="clear" w:color="auto" w:fill="B4C6E7"/>
          </w:tcPr>
          <w:p w14:paraId="4CD19DC4" w14:textId="77777777" w:rsidR="00320750" w:rsidRPr="00944476" w:rsidRDefault="002A3FA9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944476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>NO</w:t>
            </w:r>
          </w:p>
        </w:tc>
        <w:tc>
          <w:tcPr>
            <w:tcW w:w="4446" w:type="dxa"/>
            <w:shd w:val="clear" w:color="auto" w:fill="B4C6E7"/>
          </w:tcPr>
          <w:p w14:paraId="209E511B" w14:textId="77777777" w:rsidR="00320750" w:rsidRPr="00944476" w:rsidRDefault="002A3FA9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944476">
              <w:rPr>
                <w:rFonts w:eastAsia="Times New Roman"/>
                <w:b/>
                <w:color w:val="FF0000"/>
                <w:sz w:val="20"/>
                <w:szCs w:val="20"/>
              </w:rPr>
              <w:t>ACTIVITY/</w:t>
            </w:r>
            <w:r w:rsidRPr="00944476">
              <w:rPr>
                <w:rFonts w:eastAsia="Times New Roman"/>
                <w:b/>
                <w:bCs/>
                <w:color w:val="FF0000"/>
                <w:sz w:val="20"/>
                <w:szCs w:val="20"/>
              </w:rPr>
              <w:t xml:space="preserve"> THRUST AREAS</w:t>
            </w:r>
          </w:p>
        </w:tc>
        <w:tc>
          <w:tcPr>
            <w:tcW w:w="5335" w:type="dxa"/>
            <w:shd w:val="clear" w:color="auto" w:fill="B4C6E7"/>
          </w:tcPr>
          <w:p w14:paraId="749A37AC" w14:textId="77777777" w:rsidR="00320750" w:rsidRPr="00944476" w:rsidRDefault="002A3FA9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944476">
              <w:rPr>
                <w:rFonts w:eastAsia="Times New Roman"/>
                <w:b/>
                <w:color w:val="FF0000"/>
                <w:sz w:val="20"/>
                <w:szCs w:val="20"/>
              </w:rPr>
              <w:t>RISKS IDENTIFIED</w:t>
            </w:r>
          </w:p>
        </w:tc>
        <w:tc>
          <w:tcPr>
            <w:tcW w:w="810" w:type="dxa"/>
            <w:shd w:val="clear" w:color="auto" w:fill="B4C6E7"/>
          </w:tcPr>
          <w:p w14:paraId="5B56AA88" w14:textId="3FC8A3A4" w:rsidR="00320750" w:rsidRPr="00944476" w:rsidRDefault="00004EE3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sz w:val="20"/>
                <w:szCs w:val="20"/>
              </w:rPr>
              <w:t>I</w:t>
            </w:r>
            <w:r w:rsidR="002A3FA9" w:rsidRPr="00944476">
              <w:rPr>
                <w:rFonts w:eastAsia="Times New Roman"/>
                <w:b/>
                <w:color w:val="FF0000"/>
                <w:sz w:val="20"/>
                <w:szCs w:val="20"/>
              </w:rPr>
              <w:t>R</w:t>
            </w:r>
          </w:p>
        </w:tc>
        <w:tc>
          <w:tcPr>
            <w:tcW w:w="810" w:type="dxa"/>
            <w:shd w:val="clear" w:color="auto" w:fill="B4C6E7"/>
          </w:tcPr>
          <w:p w14:paraId="26D916B9" w14:textId="77777777" w:rsidR="00320750" w:rsidRPr="00944476" w:rsidRDefault="00320750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4C6E7"/>
          </w:tcPr>
          <w:p w14:paraId="71497F96" w14:textId="77777777" w:rsidR="00320750" w:rsidRPr="00944476" w:rsidRDefault="00320750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4C6E7"/>
          </w:tcPr>
          <w:p w14:paraId="2BB0892A" w14:textId="77777777" w:rsidR="00320750" w:rsidRPr="00944476" w:rsidRDefault="00320750">
            <w:pPr>
              <w:spacing w:after="200" w:line="240" w:lineRule="auto"/>
              <w:ind w:left="0" w:right="0"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</w:tr>
      <w:tr w:rsidR="00944476" w:rsidRPr="00944476" w14:paraId="07C12704" w14:textId="77777777">
        <w:trPr>
          <w:trHeight w:val="332"/>
        </w:trPr>
        <w:tc>
          <w:tcPr>
            <w:tcW w:w="587" w:type="dxa"/>
          </w:tcPr>
          <w:p w14:paraId="22605176" w14:textId="065EA1BC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6421F268" w14:textId="221F2589" w:rsidR="00747C23" w:rsidRPr="00944476" w:rsidRDefault="00747C23" w:rsidP="00CF590A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6F64B63B" w14:textId="7A203B2B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C603760" w14:textId="6077CB66" w:rsidR="000D1849" w:rsidRPr="00944476" w:rsidRDefault="000D1849" w:rsidP="00747C23">
            <w:pPr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1C6B41" w14:textId="642F0002" w:rsidR="00747C23" w:rsidRPr="00944476" w:rsidRDefault="00747C23" w:rsidP="00747C23">
            <w:pPr>
              <w:spacing w:after="0" w:line="240" w:lineRule="auto"/>
              <w:ind w:left="720" w:right="0" w:firstLine="0"/>
              <w:contextualSpacing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022E71" w14:textId="34560C9F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DCE8B41" w14:textId="418F5FAB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C26F64" w:rsidRPr="00944476" w14:paraId="07ED6C27" w14:textId="77777777">
        <w:tc>
          <w:tcPr>
            <w:tcW w:w="587" w:type="dxa"/>
          </w:tcPr>
          <w:p w14:paraId="1802753C" w14:textId="247D84F4" w:rsidR="00C26F64" w:rsidRPr="00944476" w:rsidRDefault="00C26F64" w:rsidP="00C26F6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31583BCA" w14:textId="4EB736CD" w:rsidR="00C26F64" w:rsidRPr="00944476" w:rsidRDefault="00C26F64" w:rsidP="00C26F6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Procurement</w:t>
            </w:r>
          </w:p>
        </w:tc>
        <w:tc>
          <w:tcPr>
            <w:tcW w:w="5335" w:type="dxa"/>
          </w:tcPr>
          <w:p w14:paraId="65BE472A" w14:textId="77777777" w:rsidR="00C26F64" w:rsidRDefault="00C26F64" w:rsidP="00C26F6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Goods supplied not meeting specifications</w:t>
            </w:r>
          </w:p>
          <w:p w14:paraId="4FBCF74A" w14:textId="77777777" w:rsidR="00C26F64" w:rsidRDefault="00C26F64" w:rsidP="00C26F6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Goods not fit for purpose</w:t>
            </w:r>
          </w:p>
          <w:p w14:paraId="2B1A5BB6" w14:textId="5A2654CA" w:rsidR="00C26F64" w:rsidRPr="00944476" w:rsidRDefault="00C26F64" w:rsidP="00C26F64">
            <w:pPr>
              <w:spacing w:after="0" w:line="240" w:lineRule="auto"/>
              <w:ind w:left="0" w:right="0" w:firstLine="0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BF224B3" w14:textId="14CB909E" w:rsidR="00C26F64" w:rsidRPr="00944476" w:rsidRDefault="00C26F64" w:rsidP="00C26F64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14:paraId="6B5972C5" w14:textId="16F45793" w:rsidR="00C26F64" w:rsidRPr="00944476" w:rsidRDefault="00C26F64" w:rsidP="00C26F6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 xml:space="preserve">     </w:t>
            </w:r>
            <w:r w:rsidR="00F619A5">
              <w:rPr>
                <w:rFonts w:eastAsia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14:paraId="27918367" w14:textId="26CD34A5" w:rsidR="00C26F64" w:rsidRPr="00944476" w:rsidRDefault="00F619A5" w:rsidP="00C26F6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 xml:space="preserve">  X</w:t>
            </w:r>
          </w:p>
        </w:tc>
        <w:tc>
          <w:tcPr>
            <w:tcW w:w="810" w:type="dxa"/>
          </w:tcPr>
          <w:p w14:paraId="63387500" w14:textId="3943B563" w:rsidR="00C26F64" w:rsidRPr="00944476" w:rsidRDefault="00F619A5" w:rsidP="00C26F6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 xml:space="preserve">  X</w:t>
            </w:r>
          </w:p>
        </w:tc>
      </w:tr>
      <w:tr w:rsidR="00C26F64" w:rsidRPr="00944476" w14:paraId="7C36D5E8" w14:textId="77777777">
        <w:tc>
          <w:tcPr>
            <w:tcW w:w="587" w:type="dxa"/>
          </w:tcPr>
          <w:p w14:paraId="3A5ABDE7" w14:textId="42752A28" w:rsidR="00C26F64" w:rsidRPr="00944476" w:rsidRDefault="00C26F64" w:rsidP="00C26F6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4634276D" w14:textId="2BF1B6F5" w:rsidR="00C26F64" w:rsidRPr="00944476" w:rsidRDefault="00C26F64" w:rsidP="00C26F6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022A4F78" w14:textId="027284C8" w:rsidR="00C26F64" w:rsidRPr="00944476" w:rsidRDefault="00C26F64" w:rsidP="00C26F6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375170" w14:textId="7592712D" w:rsidR="00C26F64" w:rsidRPr="00944476" w:rsidRDefault="00F619A5" w:rsidP="00C26F64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14:paraId="613BFAEC" w14:textId="2F74BC29" w:rsidR="00C26F64" w:rsidRPr="00944476" w:rsidRDefault="00F619A5" w:rsidP="00C26F6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810" w:type="dxa"/>
          </w:tcPr>
          <w:p w14:paraId="55161A48" w14:textId="48956E98" w:rsidR="00C26F64" w:rsidRPr="00944476" w:rsidRDefault="00F619A5" w:rsidP="00C26F6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 xml:space="preserve">    X</w:t>
            </w:r>
          </w:p>
        </w:tc>
        <w:tc>
          <w:tcPr>
            <w:tcW w:w="810" w:type="dxa"/>
          </w:tcPr>
          <w:p w14:paraId="4BFB213C" w14:textId="7E62485F" w:rsidR="00C26F64" w:rsidRPr="00944476" w:rsidRDefault="00C26F64" w:rsidP="00C26F6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4E93E9B7" w14:textId="77777777">
        <w:tc>
          <w:tcPr>
            <w:tcW w:w="587" w:type="dxa"/>
          </w:tcPr>
          <w:p w14:paraId="5EB920B0" w14:textId="57865D8C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7F27E011" w14:textId="0671D1B2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5C2D0542" w14:textId="03EF17D4" w:rsidR="00747C23" w:rsidRPr="00944476" w:rsidRDefault="00747C23" w:rsidP="00747C23">
            <w:pPr>
              <w:spacing w:after="0" w:line="240" w:lineRule="auto"/>
              <w:ind w:left="0" w:righ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D974AC8" w14:textId="686FE79C" w:rsidR="00FB1F8F" w:rsidRPr="00944476" w:rsidRDefault="00F619A5" w:rsidP="00747C23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14:paraId="08DAB716" w14:textId="65D0F720" w:rsidR="00747C23" w:rsidRPr="00944476" w:rsidRDefault="00F619A5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 xml:space="preserve">  X</w:t>
            </w:r>
          </w:p>
        </w:tc>
        <w:tc>
          <w:tcPr>
            <w:tcW w:w="810" w:type="dxa"/>
          </w:tcPr>
          <w:p w14:paraId="49AE89E7" w14:textId="1CA563B0" w:rsidR="00747C23" w:rsidRPr="00944476" w:rsidRDefault="00F619A5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X</w:t>
            </w:r>
          </w:p>
        </w:tc>
        <w:tc>
          <w:tcPr>
            <w:tcW w:w="810" w:type="dxa"/>
          </w:tcPr>
          <w:p w14:paraId="746E8291" w14:textId="0FEE2158" w:rsidR="00747C23" w:rsidRPr="00944476" w:rsidRDefault="00F619A5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X</w:t>
            </w:r>
          </w:p>
        </w:tc>
      </w:tr>
      <w:tr w:rsidR="00944476" w:rsidRPr="00944476" w14:paraId="6822EA88" w14:textId="77777777">
        <w:tc>
          <w:tcPr>
            <w:tcW w:w="587" w:type="dxa"/>
          </w:tcPr>
          <w:p w14:paraId="1B79E0D5" w14:textId="65123296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2DB30C91" w14:textId="074B0BD9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01DA7105" w14:textId="601B02E6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F95E4C" w14:textId="28154A74" w:rsidR="00747C23" w:rsidRPr="00944476" w:rsidRDefault="00F619A5" w:rsidP="00747C23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38C835B0" w14:textId="4D534832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E3B1C7E" w14:textId="77777777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3B5FFCB" w14:textId="3D81EE9B" w:rsidR="00747C23" w:rsidRPr="00944476" w:rsidRDefault="00F619A5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X</w:t>
            </w:r>
          </w:p>
        </w:tc>
      </w:tr>
      <w:tr w:rsidR="00944476" w:rsidRPr="00944476" w14:paraId="0EE7B1A6" w14:textId="77777777">
        <w:tc>
          <w:tcPr>
            <w:tcW w:w="587" w:type="dxa"/>
          </w:tcPr>
          <w:p w14:paraId="1E8C50CE" w14:textId="3D7A553B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0804A9CF" w14:textId="255EB60A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123F22EA" w14:textId="503F3EF2" w:rsidR="00747C23" w:rsidRPr="00944476" w:rsidRDefault="00747C23" w:rsidP="00747C23">
            <w:pPr>
              <w:spacing w:after="0" w:line="240" w:lineRule="auto"/>
              <w:ind w:left="0" w:righ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8CE242C" w14:textId="53D60481" w:rsidR="00747C23" w:rsidRPr="00944476" w:rsidRDefault="00F619A5" w:rsidP="00747C23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14:paraId="3490D52C" w14:textId="05134B5F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ED3FB1" w14:textId="4F943DCA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67A9BD" w14:textId="3CAB8EA5" w:rsidR="00747C23" w:rsidRPr="00944476" w:rsidRDefault="00F619A5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X</w:t>
            </w:r>
          </w:p>
        </w:tc>
      </w:tr>
      <w:tr w:rsidR="00944476" w:rsidRPr="00944476" w14:paraId="6CEC247C" w14:textId="77777777">
        <w:tc>
          <w:tcPr>
            <w:tcW w:w="587" w:type="dxa"/>
          </w:tcPr>
          <w:p w14:paraId="6996D5B0" w14:textId="7867EC4C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5A90BD78" w14:textId="29C4A7D9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02758180" w14:textId="192489BC" w:rsidR="00747C23" w:rsidRPr="00944476" w:rsidRDefault="00747C23" w:rsidP="00747C23">
            <w:pPr>
              <w:spacing w:after="0" w:line="240" w:lineRule="auto"/>
              <w:ind w:left="0" w:righ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FEE4003" w14:textId="65A1F135" w:rsidR="00747C23" w:rsidRPr="00944476" w:rsidRDefault="00747C23" w:rsidP="00747C23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D13B55D" w14:textId="77777777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216E74" w14:textId="77777777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176FD9D" w14:textId="6D72BBF7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4AB40D71" w14:textId="77777777">
        <w:tc>
          <w:tcPr>
            <w:tcW w:w="587" w:type="dxa"/>
          </w:tcPr>
          <w:p w14:paraId="3A408895" w14:textId="21B20C1B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58C48662" w14:textId="25B16666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4DB85B56" w14:textId="2AEB7342" w:rsidR="000D1849" w:rsidRPr="00944476" w:rsidRDefault="000D1849" w:rsidP="00747C23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97A896A" w14:textId="33A91C81" w:rsidR="00747C23" w:rsidRPr="00944476" w:rsidRDefault="00747C23" w:rsidP="00747C23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9DB0D57" w14:textId="73B2BC37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F67F50" w14:textId="6629FBEE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C73348E" w14:textId="45E10FDA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6B5AAF51" w14:textId="77777777">
        <w:tc>
          <w:tcPr>
            <w:tcW w:w="587" w:type="dxa"/>
          </w:tcPr>
          <w:p w14:paraId="78748A6E" w14:textId="102052C6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29EF8AC2" w14:textId="6FBF11F2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00D59C3D" w14:textId="251D4A7B" w:rsidR="00747C23" w:rsidRPr="00944476" w:rsidRDefault="00747C23" w:rsidP="00747C23">
            <w:pPr>
              <w:spacing w:after="0" w:line="240" w:lineRule="auto"/>
              <w:ind w:left="0" w:righ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45BEE76" w14:textId="79B75FB8" w:rsidR="00747C23" w:rsidRPr="00944476" w:rsidRDefault="00747C23" w:rsidP="00747C23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341C0D" w14:textId="6A3C4483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4A5A32E" w14:textId="4BA3E95C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05516DB" w14:textId="4687325D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2F3307C2" w14:textId="77777777">
        <w:tc>
          <w:tcPr>
            <w:tcW w:w="587" w:type="dxa"/>
          </w:tcPr>
          <w:p w14:paraId="11049583" w14:textId="22576B48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77E88965" w14:textId="6537A23A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2EEBDA7C" w14:textId="47BAD2D9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298504" w14:textId="0AE01467" w:rsidR="00747C23" w:rsidRPr="00944476" w:rsidRDefault="00747C23" w:rsidP="00747C23">
            <w:pPr>
              <w:spacing w:after="0" w:line="240" w:lineRule="auto"/>
              <w:ind w:left="0" w:right="0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8E0A63F" w14:textId="77777777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D5696C8" w14:textId="78D2BD73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DE32C9B" w14:textId="43143219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14F6043B" w14:textId="77777777" w:rsidTr="009B4AD5">
        <w:trPr>
          <w:trHeight w:val="629"/>
        </w:trPr>
        <w:tc>
          <w:tcPr>
            <w:tcW w:w="587" w:type="dxa"/>
          </w:tcPr>
          <w:p w14:paraId="53BD61F6" w14:textId="1FB1B3C3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2363F4F5" w14:textId="704EF248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75E58E64" w14:textId="7919DD62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986ACF" w14:textId="517B5EF3" w:rsidR="00747C23" w:rsidRPr="00944476" w:rsidRDefault="00747C23" w:rsidP="00747C23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D4652E1" w14:textId="77777777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A76AB0" w14:textId="462AF586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DD9BB5F" w14:textId="0EBB6554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70CC5B52" w14:textId="77777777">
        <w:tc>
          <w:tcPr>
            <w:tcW w:w="587" w:type="dxa"/>
          </w:tcPr>
          <w:p w14:paraId="3D0D014F" w14:textId="47D71213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36F7FE2E" w14:textId="27C4E6CD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303B15BB" w14:textId="154589D1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6209B10" w14:textId="04F67E93" w:rsidR="00747C23" w:rsidRPr="00944476" w:rsidRDefault="00747C23" w:rsidP="00747C23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B2239A" w14:textId="54F6A5DA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0C902E" w14:textId="77777777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6DA53C4" w14:textId="7F4A0033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02DB3759" w14:textId="77777777" w:rsidTr="009B4AD5">
        <w:trPr>
          <w:trHeight w:val="629"/>
        </w:trPr>
        <w:tc>
          <w:tcPr>
            <w:tcW w:w="587" w:type="dxa"/>
          </w:tcPr>
          <w:p w14:paraId="6AD83FD0" w14:textId="20DD474F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0515057A" w14:textId="7C580B24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13FB362E" w14:textId="1DDB2CF2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02FF6E" w14:textId="48D7E78F" w:rsidR="00747C23" w:rsidRPr="00944476" w:rsidRDefault="00747C23" w:rsidP="00747C23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B5DD2D" w14:textId="16F82609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0F2CBAF" w14:textId="08E6BD48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6A714F0" w14:textId="4FDA6879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6FDBF623" w14:textId="77777777">
        <w:tc>
          <w:tcPr>
            <w:tcW w:w="587" w:type="dxa"/>
          </w:tcPr>
          <w:p w14:paraId="2EE7040F" w14:textId="63EC2C94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6F938C2A" w14:textId="2A3F92B6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436CD72E" w14:textId="65B9F6D7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81159B" w14:textId="7F628F43" w:rsidR="00747C23" w:rsidRPr="00944476" w:rsidRDefault="00747C23" w:rsidP="00747C23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D686DDC" w14:textId="1B9607E7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C67F432" w14:textId="3DEBD6A3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D28F9A" w14:textId="64056475" w:rsidR="00747C23" w:rsidRPr="00944476" w:rsidRDefault="00747C23" w:rsidP="00747C2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6B699C82" w14:textId="77777777" w:rsidTr="009B4AD5">
        <w:trPr>
          <w:trHeight w:val="602"/>
        </w:trPr>
        <w:tc>
          <w:tcPr>
            <w:tcW w:w="587" w:type="dxa"/>
          </w:tcPr>
          <w:p w14:paraId="647E8BD5" w14:textId="522194A2" w:rsidR="00F24E3D" w:rsidRPr="00944476" w:rsidRDefault="00F24E3D" w:rsidP="00F24E3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4446" w:type="dxa"/>
          </w:tcPr>
          <w:p w14:paraId="65C7529A" w14:textId="4EEF6C7B" w:rsidR="00F24E3D" w:rsidRPr="00944476" w:rsidRDefault="00F24E3D" w:rsidP="00F24E3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35" w:type="dxa"/>
          </w:tcPr>
          <w:p w14:paraId="40170F44" w14:textId="4FA6D969" w:rsidR="00F24E3D" w:rsidRPr="00944476" w:rsidRDefault="00F24E3D" w:rsidP="00F24E3D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17BF3D" w14:textId="031EF095" w:rsidR="00F24E3D" w:rsidRPr="00944476" w:rsidRDefault="00F24E3D" w:rsidP="00F24E3D">
            <w:pPr>
              <w:spacing w:after="0" w:line="240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0E22EFC" w14:textId="241A749A" w:rsidR="00F24E3D" w:rsidRPr="00944476" w:rsidRDefault="00F24E3D" w:rsidP="00F24E3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68F7D43" w14:textId="367791A0" w:rsidR="00F24E3D" w:rsidRPr="00944476" w:rsidRDefault="00F24E3D" w:rsidP="00F24E3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82364B" w14:textId="76770925" w:rsidR="00F24E3D" w:rsidRPr="00944476" w:rsidRDefault="00F24E3D" w:rsidP="00F24E3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bookmarkEnd w:id="22"/>
    </w:tbl>
    <w:p w14:paraId="1E99548D" w14:textId="77777777" w:rsidR="00320750" w:rsidRDefault="00320750">
      <w:pPr>
        <w:ind w:left="0" w:firstLine="0"/>
        <w:rPr>
          <w:sz w:val="22"/>
        </w:rPr>
        <w:sectPr w:rsidR="00320750">
          <w:footerReference w:type="even" r:id="rId12"/>
          <w:footerReference w:type="default" r:id="rId13"/>
          <w:footerReference w:type="first" r:id="rId14"/>
          <w:pgSz w:w="15840" w:h="12240" w:orient="landscape"/>
          <w:pgMar w:top="1134" w:right="1272" w:bottom="3187" w:left="90" w:header="720" w:footer="721" w:gutter="0"/>
          <w:cols w:space="720"/>
          <w:docGrid w:linePitch="326"/>
        </w:sectPr>
      </w:pPr>
    </w:p>
    <w:p w14:paraId="7B4D637C" w14:textId="3FA9022C" w:rsidR="00320750" w:rsidRDefault="008E305F">
      <w:pPr>
        <w:pStyle w:val="Heading2"/>
        <w:ind w:left="0" w:firstLine="0"/>
      </w:pPr>
      <w:bookmarkStart w:id="23" w:name="_Toc118449574"/>
      <w:bookmarkStart w:id="24" w:name="_Hlk56958942"/>
      <w:r>
        <w:lastRenderedPageBreak/>
        <w:t>4</w:t>
      </w:r>
      <w:r w:rsidR="002A3FA9">
        <w:t>.2 APPENDIX 2: ANNUAL INTERNAL AUDIT PLAN-</w:t>
      </w:r>
      <w:r w:rsidR="007C776A">
        <w:t>2023</w:t>
      </w:r>
      <w:bookmarkEnd w:id="23"/>
    </w:p>
    <w:tbl>
      <w:tblPr>
        <w:tblStyle w:val="TableGrid0"/>
        <w:tblW w:w="14596" w:type="dxa"/>
        <w:tblLayout w:type="fixed"/>
        <w:tblLook w:val="04A0" w:firstRow="1" w:lastRow="0" w:firstColumn="1" w:lastColumn="0" w:noHBand="0" w:noVBand="1"/>
      </w:tblPr>
      <w:tblGrid>
        <w:gridCol w:w="468"/>
        <w:gridCol w:w="2646"/>
        <w:gridCol w:w="1134"/>
        <w:gridCol w:w="1134"/>
        <w:gridCol w:w="1417"/>
        <w:gridCol w:w="1161"/>
        <w:gridCol w:w="1350"/>
        <w:gridCol w:w="1350"/>
        <w:gridCol w:w="1668"/>
        <w:gridCol w:w="1417"/>
        <w:gridCol w:w="851"/>
      </w:tblGrid>
      <w:tr w:rsidR="00320750" w14:paraId="72ADB3C9" w14:textId="77777777">
        <w:trPr>
          <w:trHeight w:val="1025"/>
        </w:trPr>
        <w:tc>
          <w:tcPr>
            <w:tcW w:w="468" w:type="dxa"/>
            <w:shd w:val="clear" w:color="auto" w:fill="9CC2E5"/>
            <w:hideMark/>
          </w:tcPr>
          <w:p w14:paraId="62EE8A13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bookmarkStart w:id="25" w:name="_Hlk56958965"/>
            <w:bookmarkEnd w:id="24"/>
            <w:r>
              <w:rPr>
                <w:rFonts w:ascii="Calibri" w:eastAsia="Times New Roman" w:hAnsi="Calibri"/>
                <w:b/>
                <w:bCs/>
                <w:sz w:val="22"/>
              </w:rPr>
              <w:t xml:space="preserve"># </w:t>
            </w:r>
          </w:p>
        </w:tc>
        <w:tc>
          <w:tcPr>
            <w:tcW w:w="2646" w:type="dxa"/>
            <w:shd w:val="clear" w:color="auto" w:fill="9CC2E5"/>
            <w:hideMark/>
          </w:tcPr>
          <w:p w14:paraId="7433E8D2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</w:rPr>
              <w:t xml:space="preserve">Auditable Area &amp; Focus </w:t>
            </w:r>
          </w:p>
        </w:tc>
        <w:tc>
          <w:tcPr>
            <w:tcW w:w="1134" w:type="dxa"/>
            <w:shd w:val="clear" w:color="auto" w:fill="9CC2E5"/>
            <w:hideMark/>
          </w:tcPr>
          <w:p w14:paraId="0677AC0A" w14:textId="185E024C" w:rsidR="00320750" w:rsidRDefault="002A3FA9" w:rsidP="0083385C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proofErr w:type="gramStart"/>
            <w:r>
              <w:rPr>
                <w:rFonts w:ascii="Calibri" w:eastAsia="Times New Roman" w:hAnsi="Calibri"/>
                <w:b/>
                <w:bCs/>
                <w:sz w:val="22"/>
              </w:rPr>
              <w:t>Risk  Score</w:t>
            </w:r>
            <w:proofErr w:type="gramEnd"/>
          </w:p>
        </w:tc>
        <w:tc>
          <w:tcPr>
            <w:tcW w:w="1134" w:type="dxa"/>
            <w:shd w:val="clear" w:color="auto" w:fill="9CC2E5"/>
            <w:hideMark/>
          </w:tcPr>
          <w:p w14:paraId="380FB6E7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</w:rPr>
              <w:t xml:space="preserve">Risk Level </w:t>
            </w:r>
          </w:p>
        </w:tc>
        <w:tc>
          <w:tcPr>
            <w:tcW w:w="1417" w:type="dxa"/>
            <w:shd w:val="clear" w:color="auto" w:fill="9CC2E5"/>
            <w:hideMark/>
          </w:tcPr>
          <w:p w14:paraId="4DE88965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</w:rPr>
              <w:t xml:space="preserve">Scope of Work </w:t>
            </w:r>
          </w:p>
        </w:tc>
        <w:tc>
          <w:tcPr>
            <w:tcW w:w="1161" w:type="dxa"/>
            <w:shd w:val="clear" w:color="auto" w:fill="9CC2E5"/>
            <w:hideMark/>
          </w:tcPr>
          <w:p w14:paraId="6CEBBA7C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</w:rPr>
              <w:t xml:space="preserve">Dates of former Audits </w:t>
            </w:r>
          </w:p>
        </w:tc>
        <w:tc>
          <w:tcPr>
            <w:tcW w:w="1350" w:type="dxa"/>
            <w:shd w:val="clear" w:color="auto" w:fill="9CC2E5"/>
            <w:hideMark/>
          </w:tcPr>
          <w:p w14:paraId="2A5E1C3D" w14:textId="4224B7BC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</w:rPr>
              <w:t xml:space="preserve">Start Date </w:t>
            </w:r>
          </w:p>
        </w:tc>
        <w:tc>
          <w:tcPr>
            <w:tcW w:w="1350" w:type="dxa"/>
            <w:shd w:val="clear" w:color="auto" w:fill="9CC2E5"/>
            <w:hideMark/>
          </w:tcPr>
          <w:p w14:paraId="776E06EE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</w:rPr>
              <w:t xml:space="preserve">Completion Date </w:t>
            </w:r>
          </w:p>
        </w:tc>
        <w:tc>
          <w:tcPr>
            <w:tcW w:w="1668" w:type="dxa"/>
            <w:shd w:val="clear" w:color="auto" w:fill="9CC2E5"/>
            <w:hideMark/>
          </w:tcPr>
          <w:p w14:paraId="530CD032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</w:rPr>
              <w:t xml:space="preserve">Expected Date for Submitting Report to AC and IAA </w:t>
            </w:r>
          </w:p>
        </w:tc>
        <w:tc>
          <w:tcPr>
            <w:tcW w:w="1417" w:type="dxa"/>
            <w:shd w:val="clear" w:color="auto" w:fill="9CC2E5"/>
            <w:hideMark/>
          </w:tcPr>
          <w:p w14:paraId="2D9BF232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</w:rPr>
              <w:t xml:space="preserve">Resources Needed </w:t>
            </w:r>
          </w:p>
        </w:tc>
        <w:tc>
          <w:tcPr>
            <w:tcW w:w="851" w:type="dxa"/>
            <w:shd w:val="clear" w:color="auto" w:fill="9CC2E5"/>
            <w:hideMark/>
          </w:tcPr>
          <w:p w14:paraId="52A72E72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/>
                <w:b/>
                <w:bCs/>
                <w:sz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</w:rPr>
              <w:t xml:space="preserve"> Notes </w:t>
            </w:r>
          </w:p>
        </w:tc>
      </w:tr>
      <w:tr w:rsidR="00320750" w14:paraId="622A5C69" w14:textId="77777777" w:rsidTr="00EE4AB3">
        <w:trPr>
          <w:trHeight w:val="315"/>
        </w:trPr>
        <w:tc>
          <w:tcPr>
            <w:tcW w:w="468" w:type="dxa"/>
            <w:noWrap/>
          </w:tcPr>
          <w:p w14:paraId="0CD72733" w14:textId="7E21DA99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</w:tcPr>
          <w:p w14:paraId="350788B3" w14:textId="38530C09" w:rsidR="00320750" w:rsidRDefault="00F619A5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</w:rPr>
              <w:t>Procurement</w:t>
            </w:r>
          </w:p>
        </w:tc>
        <w:tc>
          <w:tcPr>
            <w:tcW w:w="1134" w:type="dxa"/>
            <w:noWrap/>
          </w:tcPr>
          <w:p w14:paraId="7D140534" w14:textId="054F7434" w:rsidR="00320750" w:rsidRDefault="00F619A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  <w:r>
              <w:rPr>
                <w:rFonts w:ascii="Calibri" w:eastAsia="Times New Roman" w:hAnsi="Calibri" w:cs="Times New Roman"/>
                <w:sz w:val="22"/>
              </w:rPr>
              <w:t>12</w:t>
            </w:r>
          </w:p>
        </w:tc>
        <w:tc>
          <w:tcPr>
            <w:tcW w:w="1134" w:type="dxa"/>
            <w:noWrap/>
          </w:tcPr>
          <w:p w14:paraId="0418955A" w14:textId="19543929" w:rsidR="00320750" w:rsidRDefault="00F619A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  <w:r>
              <w:rPr>
                <w:rFonts w:ascii="Calibri" w:eastAsia="Times New Roman" w:hAnsi="Calibri" w:cs="Times New Roman"/>
                <w:sz w:val="22"/>
              </w:rPr>
              <w:t>High</w:t>
            </w:r>
          </w:p>
        </w:tc>
        <w:tc>
          <w:tcPr>
            <w:tcW w:w="1417" w:type="dxa"/>
            <w:noWrap/>
          </w:tcPr>
          <w:p w14:paraId="3E26621B" w14:textId="57775214" w:rsidR="00320750" w:rsidRDefault="00F619A5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  <w:r>
              <w:rPr>
                <w:rFonts w:ascii="Calibri" w:eastAsia="Times New Roman" w:hAnsi="Calibri" w:cs="Times New Roman"/>
                <w:sz w:val="22"/>
              </w:rPr>
              <w:t>Operational</w:t>
            </w:r>
          </w:p>
        </w:tc>
        <w:tc>
          <w:tcPr>
            <w:tcW w:w="1161" w:type="dxa"/>
            <w:noWrap/>
          </w:tcPr>
          <w:p w14:paraId="618E796D" w14:textId="7EF99251" w:rsidR="00320750" w:rsidRDefault="006444A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  <w:r>
              <w:rPr>
                <w:rFonts w:ascii="Calibri" w:eastAsia="Times New Roman" w:hAnsi="Calibri" w:cs="Times New Roman"/>
                <w:sz w:val="22"/>
              </w:rPr>
              <w:t>5</w:t>
            </w:r>
            <w:proofErr w:type="gramStart"/>
            <w:r w:rsidRPr="006444AD">
              <w:rPr>
                <w:rFonts w:ascii="Calibri" w:eastAsia="Times New Roman" w:hAnsi="Calibri" w:cs="Times New Roman"/>
                <w:sz w:val="22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sz w:val="22"/>
              </w:rPr>
              <w:t xml:space="preserve">  Jan</w:t>
            </w:r>
            <w:proofErr w:type="gramEnd"/>
            <w:r>
              <w:rPr>
                <w:rFonts w:ascii="Calibri" w:eastAsia="Times New Roman" w:hAnsi="Calibri" w:cs="Times New Roman"/>
                <w:sz w:val="22"/>
              </w:rPr>
              <w:t>-2019</w:t>
            </w:r>
          </w:p>
        </w:tc>
        <w:tc>
          <w:tcPr>
            <w:tcW w:w="1350" w:type="dxa"/>
            <w:noWrap/>
          </w:tcPr>
          <w:p w14:paraId="31D53FB6" w14:textId="6E8F87F8" w:rsidR="00320750" w:rsidRPr="006F6BA4" w:rsidRDefault="006444AD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</w:rPr>
              <w:t>1</w:t>
            </w:r>
            <w:r w:rsidRPr="006444AD">
              <w:rPr>
                <w:rFonts w:ascii="Calibri" w:eastAsia="Times New Roman" w:hAnsi="Calibri" w:cs="Times New Roman"/>
                <w:color w:val="FF0000"/>
                <w:sz w:val="22"/>
                <w:vertAlign w:val="superscript"/>
              </w:rPr>
              <w:t>st</w:t>
            </w:r>
            <w:r>
              <w:rPr>
                <w:rFonts w:ascii="Calibri" w:eastAsia="Times New Roman" w:hAnsi="Calibri" w:cs="Times New Roman"/>
                <w:color w:val="FF0000"/>
                <w:sz w:val="22"/>
              </w:rPr>
              <w:t xml:space="preserve"> Feb- 2023</w:t>
            </w:r>
          </w:p>
        </w:tc>
        <w:tc>
          <w:tcPr>
            <w:tcW w:w="1350" w:type="dxa"/>
            <w:noWrap/>
          </w:tcPr>
          <w:p w14:paraId="5CF9FF49" w14:textId="395F32F0" w:rsidR="00320750" w:rsidRPr="006F6BA4" w:rsidRDefault="006444AD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  <w:r>
              <w:rPr>
                <w:rFonts w:ascii="Calibri" w:eastAsia="Times New Roman" w:hAnsi="Calibri" w:cs="Times New Roman"/>
                <w:color w:val="FF0000"/>
                <w:sz w:val="22"/>
              </w:rPr>
              <w:t>Mar-2023</w:t>
            </w:r>
          </w:p>
        </w:tc>
        <w:tc>
          <w:tcPr>
            <w:tcW w:w="1668" w:type="dxa"/>
            <w:noWrap/>
          </w:tcPr>
          <w:p w14:paraId="7DC36902" w14:textId="3B7BDB75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417" w:type="dxa"/>
            <w:vMerge w:val="restart"/>
            <w:noWrap/>
          </w:tcPr>
          <w:p w14:paraId="66EFCF67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  <w:p w14:paraId="18F49A9B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  <w:hideMark/>
          </w:tcPr>
          <w:p w14:paraId="7ADBED45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2F4FCB60" w14:textId="77777777" w:rsidTr="00EE4AB3">
        <w:trPr>
          <w:trHeight w:val="315"/>
        </w:trPr>
        <w:tc>
          <w:tcPr>
            <w:tcW w:w="468" w:type="dxa"/>
            <w:noWrap/>
          </w:tcPr>
          <w:p w14:paraId="0E281B2A" w14:textId="73CC2B6F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</w:tcPr>
          <w:p w14:paraId="33A6C6C4" w14:textId="7E1CE79A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134" w:type="dxa"/>
            <w:noWrap/>
          </w:tcPr>
          <w:p w14:paraId="20242300" w14:textId="5E6BC91E" w:rsidR="00320750" w:rsidRDefault="00F619A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  <w:r>
              <w:rPr>
                <w:rFonts w:ascii="Calibri" w:eastAsia="Times New Roman" w:hAnsi="Calibri" w:cs="Times New Roman"/>
                <w:sz w:val="22"/>
              </w:rPr>
              <w:t>25</w:t>
            </w:r>
          </w:p>
        </w:tc>
        <w:tc>
          <w:tcPr>
            <w:tcW w:w="1134" w:type="dxa"/>
            <w:noWrap/>
          </w:tcPr>
          <w:p w14:paraId="255F69A7" w14:textId="0E832D7D" w:rsidR="00320750" w:rsidRDefault="00F619A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  <w:r>
              <w:rPr>
                <w:rFonts w:ascii="Calibri" w:eastAsia="Times New Roman" w:hAnsi="Calibri" w:cs="Times New Roman"/>
                <w:sz w:val="22"/>
              </w:rPr>
              <w:t>Very High</w:t>
            </w:r>
          </w:p>
        </w:tc>
        <w:tc>
          <w:tcPr>
            <w:tcW w:w="1417" w:type="dxa"/>
            <w:noWrap/>
          </w:tcPr>
          <w:p w14:paraId="5864FD6A" w14:textId="5541AAAF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355AABDE" w14:textId="5A8EE81F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72802DC0" w14:textId="1DE2A65E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350" w:type="dxa"/>
            <w:noWrap/>
          </w:tcPr>
          <w:p w14:paraId="3A68113E" w14:textId="52FF0EAB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668" w:type="dxa"/>
            <w:noWrap/>
          </w:tcPr>
          <w:p w14:paraId="456A3FFB" w14:textId="538290EF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18254C77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  <w:hideMark/>
          </w:tcPr>
          <w:p w14:paraId="69F32142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28B149C6" w14:textId="77777777" w:rsidTr="00EE4AB3">
        <w:trPr>
          <w:trHeight w:val="360"/>
        </w:trPr>
        <w:tc>
          <w:tcPr>
            <w:tcW w:w="468" w:type="dxa"/>
            <w:noWrap/>
          </w:tcPr>
          <w:p w14:paraId="2339F905" w14:textId="7AAB2FB1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</w:tcPr>
          <w:p w14:paraId="0212F1D0" w14:textId="35EDED8B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134" w:type="dxa"/>
            <w:noWrap/>
          </w:tcPr>
          <w:p w14:paraId="2BD3667F" w14:textId="68EFC83C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680FD6E0" w14:textId="0932478E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42B33DD2" w14:textId="533DDB8E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71577116" w14:textId="376BC454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429A43FD" w14:textId="75F5E807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350" w:type="dxa"/>
            <w:noWrap/>
          </w:tcPr>
          <w:p w14:paraId="332F2970" w14:textId="13C7E055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668" w:type="dxa"/>
            <w:noWrap/>
          </w:tcPr>
          <w:p w14:paraId="33557013" w14:textId="1B151B60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6FB96031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  <w:hideMark/>
          </w:tcPr>
          <w:p w14:paraId="35AC2918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605534B6" w14:textId="77777777" w:rsidTr="00EE4AB3">
        <w:trPr>
          <w:trHeight w:val="315"/>
        </w:trPr>
        <w:tc>
          <w:tcPr>
            <w:tcW w:w="468" w:type="dxa"/>
            <w:noWrap/>
          </w:tcPr>
          <w:p w14:paraId="3467F26B" w14:textId="14518893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</w:tcPr>
          <w:p w14:paraId="12CBC346" w14:textId="03BEB069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134" w:type="dxa"/>
            <w:noWrap/>
          </w:tcPr>
          <w:p w14:paraId="2E0F0416" w14:textId="533ADE44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111C878D" w14:textId="51E181BC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0E88F19C" w14:textId="071CCA94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36A9A8CB" w14:textId="3C57A6E7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25BD334A" w14:textId="3FFB2545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350" w:type="dxa"/>
            <w:noWrap/>
          </w:tcPr>
          <w:p w14:paraId="6665528E" w14:textId="487808EC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668" w:type="dxa"/>
            <w:noWrap/>
          </w:tcPr>
          <w:p w14:paraId="581D0606" w14:textId="75D35BDC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6C7CF85B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  <w:hideMark/>
          </w:tcPr>
          <w:p w14:paraId="1150B5A5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47FA26D7" w14:textId="77777777">
        <w:trPr>
          <w:trHeight w:val="315"/>
        </w:trPr>
        <w:tc>
          <w:tcPr>
            <w:tcW w:w="468" w:type="dxa"/>
            <w:noWrap/>
          </w:tcPr>
          <w:p w14:paraId="3FD405AE" w14:textId="16F118D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</w:tcPr>
          <w:p w14:paraId="43EABCB4" w14:textId="4582677D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F560CBA" w14:textId="4EFDD776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4332EC0D" w14:textId="146DAFCC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13967635" w14:textId="76944A22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0E418DAC" w14:textId="09AAC456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03E4BEBA" w14:textId="2B9080E2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350" w:type="dxa"/>
            <w:noWrap/>
          </w:tcPr>
          <w:p w14:paraId="7975A4BB" w14:textId="22E44DFC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668" w:type="dxa"/>
            <w:noWrap/>
          </w:tcPr>
          <w:p w14:paraId="313D9EDC" w14:textId="20D1923F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24041A64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4C753835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7C943B6B" w14:textId="77777777">
        <w:trPr>
          <w:trHeight w:val="315"/>
        </w:trPr>
        <w:tc>
          <w:tcPr>
            <w:tcW w:w="468" w:type="dxa"/>
            <w:noWrap/>
          </w:tcPr>
          <w:p w14:paraId="62B0DAEC" w14:textId="3A52B4BE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</w:tcPr>
          <w:p w14:paraId="35CB8140" w14:textId="180655AA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5B2A5535" w14:textId="53D42449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0213ADBF" w14:textId="7B3FA61A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47FD238C" w14:textId="31ECE74C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55497D50" w14:textId="773AD79A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7F595387" w14:textId="0A889958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350" w:type="dxa"/>
            <w:noWrap/>
          </w:tcPr>
          <w:p w14:paraId="20E670B5" w14:textId="4B4E00FC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668" w:type="dxa"/>
            <w:noWrap/>
          </w:tcPr>
          <w:p w14:paraId="437EA399" w14:textId="61AD2AC0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6C57083C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61E3D5F6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778DE616" w14:textId="77777777" w:rsidTr="00EE4AB3">
        <w:trPr>
          <w:trHeight w:val="315"/>
        </w:trPr>
        <w:tc>
          <w:tcPr>
            <w:tcW w:w="468" w:type="dxa"/>
            <w:noWrap/>
          </w:tcPr>
          <w:p w14:paraId="5DB87E24" w14:textId="11EC9F30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</w:tcPr>
          <w:p w14:paraId="09CC181A" w14:textId="46111D85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134" w:type="dxa"/>
            <w:noWrap/>
          </w:tcPr>
          <w:p w14:paraId="75C55BEF" w14:textId="4A0F9C5D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2F64CC66" w14:textId="0C80F3A4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4902202C" w14:textId="68722CA4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71991DE2" w14:textId="276E3046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1A1C6881" w14:textId="704DBB95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350" w:type="dxa"/>
            <w:noWrap/>
          </w:tcPr>
          <w:p w14:paraId="4EE1EB03" w14:textId="104CE083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668" w:type="dxa"/>
            <w:noWrap/>
          </w:tcPr>
          <w:p w14:paraId="4C01BD3D" w14:textId="356F779F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79C59D41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2D2ECD7C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6D8BFF8D" w14:textId="77777777" w:rsidTr="00EE4AB3">
        <w:trPr>
          <w:trHeight w:val="315"/>
        </w:trPr>
        <w:tc>
          <w:tcPr>
            <w:tcW w:w="468" w:type="dxa"/>
            <w:noWrap/>
          </w:tcPr>
          <w:p w14:paraId="19C0C43E" w14:textId="3DA3B6D3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133547E2" w14:textId="19A64B1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134" w:type="dxa"/>
            <w:noWrap/>
          </w:tcPr>
          <w:p w14:paraId="7E1355E8" w14:textId="00E66CFD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46D396F3" w14:textId="53EE880E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3E52B0E2" w14:textId="7F278E34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0558A852" w14:textId="493EB4B0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353DF994" w14:textId="651C2E84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350" w:type="dxa"/>
            <w:noWrap/>
          </w:tcPr>
          <w:p w14:paraId="259C678D" w14:textId="482240C9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668" w:type="dxa"/>
            <w:noWrap/>
          </w:tcPr>
          <w:p w14:paraId="7C3D5C51" w14:textId="71223398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590B964C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2C91B9A7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4F4B6590" w14:textId="77777777" w:rsidTr="00EE4AB3">
        <w:trPr>
          <w:trHeight w:val="315"/>
        </w:trPr>
        <w:tc>
          <w:tcPr>
            <w:tcW w:w="468" w:type="dxa"/>
            <w:noWrap/>
          </w:tcPr>
          <w:p w14:paraId="2ED7B3CB" w14:textId="4CA993F1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2419380F" w14:textId="1B9B67AE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134" w:type="dxa"/>
            <w:noWrap/>
          </w:tcPr>
          <w:p w14:paraId="76884B99" w14:textId="63EF999B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65C9169B" w14:textId="22EFC89B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6E75130B" w14:textId="2B87600C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1C688BED" w14:textId="05A693D1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71CCD18B" w14:textId="77777777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350" w:type="dxa"/>
            <w:noWrap/>
          </w:tcPr>
          <w:p w14:paraId="598FC884" w14:textId="77777777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668" w:type="dxa"/>
            <w:noWrap/>
          </w:tcPr>
          <w:p w14:paraId="7C0C5614" w14:textId="77777777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004F2D36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7886327A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0E39D210" w14:textId="77777777" w:rsidTr="00EE4AB3">
        <w:trPr>
          <w:trHeight w:val="315"/>
        </w:trPr>
        <w:tc>
          <w:tcPr>
            <w:tcW w:w="468" w:type="dxa"/>
            <w:noWrap/>
          </w:tcPr>
          <w:p w14:paraId="1A84151D" w14:textId="209D75D8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582ABE2B" w14:textId="33E54C23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134" w:type="dxa"/>
            <w:noWrap/>
          </w:tcPr>
          <w:p w14:paraId="7ACE6025" w14:textId="563DE14D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5A4B5431" w14:textId="79E4B698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16E9B33F" w14:textId="037C6948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1E8E2A64" w14:textId="62815E2A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4EFD0223" w14:textId="4256FBEA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350" w:type="dxa"/>
            <w:noWrap/>
          </w:tcPr>
          <w:p w14:paraId="5B47E150" w14:textId="552688B2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668" w:type="dxa"/>
            <w:noWrap/>
          </w:tcPr>
          <w:p w14:paraId="6F9BA9C7" w14:textId="05317372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41CD30D4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77D70077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0B526B4E" w14:textId="77777777">
        <w:trPr>
          <w:trHeight w:val="315"/>
        </w:trPr>
        <w:tc>
          <w:tcPr>
            <w:tcW w:w="468" w:type="dxa"/>
            <w:noWrap/>
          </w:tcPr>
          <w:p w14:paraId="5B3C7AF7" w14:textId="53BEAB85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3A4636B0" w14:textId="60374AB2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2ACD96D" w14:textId="673E6861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2C1DFC1F" w14:textId="28C34BC4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155DFCB8" w14:textId="5BDF83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51B4CEF2" w14:textId="7EA6B0F4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20740B48" w14:textId="7AE3C069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350" w:type="dxa"/>
            <w:noWrap/>
          </w:tcPr>
          <w:p w14:paraId="1EE19C2E" w14:textId="2CA61797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668" w:type="dxa"/>
            <w:noWrap/>
          </w:tcPr>
          <w:p w14:paraId="50314E14" w14:textId="1E0B2563" w:rsidR="00320750" w:rsidRPr="006F6BA4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0E8D260B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57F92021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6319601F" w14:textId="77777777">
        <w:trPr>
          <w:trHeight w:val="315"/>
        </w:trPr>
        <w:tc>
          <w:tcPr>
            <w:tcW w:w="468" w:type="dxa"/>
            <w:noWrap/>
          </w:tcPr>
          <w:p w14:paraId="73EB5697" w14:textId="54C6F52B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2665D518" w14:textId="284190C8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BACC579" w14:textId="19568BE5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1E207EF0" w14:textId="3230E88F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5FB277B4" w14:textId="6BF1B16F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5CA72F46" w14:textId="4439795D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14CD6613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26D1B1FB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68" w:type="dxa"/>
            <w:noWrap/>
          </w:tcPr>
          <w:p w14:paraId="55A5C42C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5363AB98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31BAB75E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5C384673" w14:textId="77777777">
        <w:trPr>
          <w:trHeight w:val="315"/>
        </w:trPr>
        <w:tc>
          <w:tcPr>
            <w:tcW w:w="468" w:type="dxa"/>
            <w:noWrap/>
          </w:tcPr>
          <w:p w14:paraId="5F897055" w14:textId="6FB84304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36A75C60" w14:textId="45319000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D8F8D24" w14:textId="77777777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172675BF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397FE7CB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7AEC348E" w14:textId="765C1228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52A9154F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3BA35CEE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68" w:type="dxa"/>
            <w:noWrap/>
          </w:tcPr>
          <w:p w14:paraId="0530D927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3E07539B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3A1F421E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2511EE59" w14:textId="77777777">
        <w:trPr>
          <w:trHeight w:val="315"/>
        </w:trPr>
        <w:tc>
          <w:tcPr>
            <w:tcW w:w="468" w:type="dxa"/>
            <w:noWrap/>
          </w:tcPr>
          <w:p w14:paraId="75F3838A" w14:textId="0AEFECD6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1A0A3634" w14:textId="196E396D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4CE201E" w14:textId="77777777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42B2CD5B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607CE736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32BEE393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602D59E3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46DE515A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68" w:type="dxa"/>
            <w:noWrap/>
          </w:tcPr>
          <w:p w14:paraId="59E3B526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0FA94946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6C6CCD6E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5EB7555C" w14:textId="77777777">
        <w:trPr>
          <w:trHeight w:val="315"/>
        </w:trPr>
        <w:tc>
          <w:tcPr>
            <w:tcW w:w="468" w:type="dxa"/>
            <w:noWrap/>
          </w:tcPr>
          <w:p w14:paraId="3BF189B3" w14:textId="315D954D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3C3C68CD" w14:textId="25D62AF1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48D52F7" w14:textId="77777777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6CB4CD68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6F38FC66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7837CB5D" w14:textId="349DD3E1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0F81A7CC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7C0EFE12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68" w:type="dxa"/>
            <w:noWrap/>
          </w:tcPr>
          <w:p w14:paraId="6635E4E2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3C9AA51E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13BD42C6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10057B8C" w14:textId="77777777">
        <w:trPr>
          <w:trHeight w:val="315"/>
        </w:trPr>
        <w:tc>
          <w:tcPr>
            <w:tcW w:w="468" w:type="dxa"/>
            <w:noWrap/>
          </w:tcPr>
          <w:p w14:paraId="3A528370" w14:textId="6E35705B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0A893170" w14:textId="461F750C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C3A4FAE" w14:textId="3B22EE5F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740FB6AD" w14:textId="294AF19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19DFFD57" w14:textId="6728F4F9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4106BB10" w14:textId="243A2EFA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3A432117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3C5945C0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68" w:type="dxa"/>
            <w:noWrap/>
          </w:tcPr>
          <w:p w14:paraId="47D59AC9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689FE829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599A5040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2CB278DD" w14:textId="77777777">
        <w:trPr>
          <w:trHeight w:val="315"/>
        </w:trPr>
        <w:tc>
          <w:tcPr>
            <w:tcW w:w="468" w:type="dxa"/>
            <w:noWrap/>
          </w:tcPr>
          <w:p w14:paraId="3D616A99" w14:textId="1324348B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5D434706" w14:textId="3E93B46C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9088A0B" w14:textId="2C68766B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57A4B22B" w14:textId="3EE9DA4C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6454044B" w14:textId="30D38D8B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0635A7F0" w14:textId="3FDA3296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53784ADF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48DD3F0D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68" w:type="dxa"/>
            <w:noWrap/>
          </w:tcPr>
          <w:p w14:paraId="6AC8C118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32A49AB9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6FD07F59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2219CEEB" w14:textId="77777777">
        <w:trPr>
          <w:trHeight w:val="315"/>
        </w:trPr>
        <w:tc>
          <w:tcPr>
            <w:tcW w:w="468" w:type="dxa"/>
            <w:noWrap/>
          </w:tcPr>
          <w:p w14:paraId="55D36FC1" w14:textId="6F00781C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2B73252B" w14:textId="1DDC28D8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B65A53B" w14:textId="6C33E4C4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0580B4A2" w14:textId="3EBCCDE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359E696B" w14:textId="3DCB63B4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193EFB0D" w14:textId="437D6D00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2031D8A6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33511140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68" w:type="dxa"/>
            <w:noWrap/>
          </w:tcPr>
          <w:p w14:paraId="480F9FE3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1A75A6ED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2E91954F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61A08831" w14:textId="77777777">
        <w:trPr>
          <w:trHeight w:val="315"/>
        </w:trPr>
        <w:tc>
          <w:tcPr>
            <w:tcW w:w="468" w:type="dxa"/>
            <w:noWrap/>
          </w:tcPr>
          <w:p w14:paraId="5323D155" w14:textId="000CAC2F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20227A0E" w14:textId="3D99A116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5B12C32" w14:textId="5ACB200E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58F97472" w14:textId="3DE023D3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74F52409" w14:textId="7F821EAF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7B745950" w14:textId="2217A0D7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39934F91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6360511B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68" w:type="dxa"/>
            <w:noWrap/>
          </w:tcPr>
          <w:p w14:paraId="01145413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03EA1986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46E1DB22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7E973111" w14:textId="77777777">
        <w:trPr>
          <w:trHeight w:val="315"/>
        </w:trPr>
        <w:tc>
          <w:tcPr>
            <w:tcW w:w="468" w:type="dxa"/>
            <w:noWrap/>
          </w:tcPr>
          <w:p w14:paraId="66959C69" w14:textId="01362AAB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149E5578" w14:textId="2A046BBC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9419099" w14:textId="25B19DEE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0354F34F" w14:textId="29A4788E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6D06DA3D" w14:textId="3EB10F4B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3AEF4D60" w14:textId="49C5A754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097825FC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6155DA4F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68" w:type="dxa"/>
            <w:noWrap/>
          </w:tcPr>
          <w:p w14:paraId="35A4F785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14B87599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03841E9D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009DAAD4" w14:textId="77777777">
        <w:trPr>
          <w:trHeight w:val="315"/>
        </w:trPr>
        <w:tc>
          <w:tcPr>
            <w:tcW w:w="468" w:type="dxa"/>
            <w:noWrap/>
          </w:tcPr>
          <w:p w14:paraId="094256AF" w14:textId="160FA051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510434A4" w14:textId="7FB83B33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96452D8" w14:textId="318CC041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08CAE517" w14:textId="0392CB45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6AC354CE" w14:textId="21F30851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62995E8A" w14:textId="06A5CE96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30CCD011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3C56E049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68" w:type="dxa"/>
            <w:noWrap/>
          </w:tcPr>
          <w:p w14:paraId="6BE72EA1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1EF4B5B9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2CEC4EF4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320750" w14:paraId="68B54AEF" w14:textId="77777777">
        <w:trPr>
          <w:trHeight w:val="315"/>
        </w:trPr>
        <w:tc>
          <w:tcPr>
            <w:tcW w:w="468" w:type="dxa"/>
            <w:noWrap/>
          </w:tcPr>
          <w:p w14:paraId="3BAF45BB" w14:textId="7085FB6A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2646" w:type="dxa"/>
            <w:noWrap/>
          </w:tcPr>
          <w:p w14:paraId="4E12F20C" w14:textId="44C9E3DF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7DC96DE" w14:textId="44ECA02E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34" w:type="dxa"/>
            <w:noWrap/>
          </w:tcPr>
          <w:p w14:paraId="74949AB0" w14:textId="0256544C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noWrap/>
          </w:tcPr>
          <w:p w14:paraId="03FF3C31" w14:textId="53FBEA3F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161" w:type="dxa"/>
            <w:noWrap/>
          </w:tcPr>
          <w:p w14:paraId="71B4C6CA" w14:textId="59C41F91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3F3B2CEB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50" w:type="dxa"/>
            <w:noWrap/>
          </w:tcPr>
          <w:p w14:paraId="5C36FED3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668" w:type="dxa"/>
            <w:noWrap/>
          </w:tcPr>
          <w:p w14:paraId="44DABB1F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417" w:type="dxa"/>
            <w:vMerge/>
            <w:noWrap/>
          </w:tcPr>
          <w:p w14:paraId="16495F45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51" w:type="dxa"/>
            <w:noWrap/>
          </w:tcPr>
          <w:p w14:paraId="17D886BA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sz w:val="22"/>
              </w:rPr>
            </w:pPr>
          </w:p>
        </w:tc>
      </w:tr>
      <w:bookmarkEnd w:id="25"/>
    </w:tbl>
    <w:p w14:paraId="5CC63B99" w14:textId="77777777" w:rsidR="00320750" w:rsidRDefault="00320750">
      <w:pPr>
        <w:pStyle w:val="Heading2"/>
      </w:pPr>
    </w:p>
    <w:p w14:paraId="3BE94A34" w14:textId="77777777" w:rsidR="00320750" w:rsidRDefault="00320750">
      <w:pPr>
        <w:tabs>
          <w:tab w:val="left" w:pos="6677"/>
          <w:tab w:val="center" w:pos="7068"/>
        </w:tabs>
        <w:jc w:val="left"/>
      </w:pPr>
    </w:p>
    <w:p w14:paraId="7FD07CC3" w14:textId="1131899E" w:rsidR="00320750" w:rsidRDefault="008E305F">
      <w:pPr>
        <w:pStyle w:val="Heading2"/>
      </w:pPr>
      <w:bookmarkStart w:id="26" w:name="_Toc118449575"/>
      <w:bookmarkStart w:id="27" w:name="_Hlk56959271"/>
      <w:r>
        <w:lastRenderedPageBreak/>
        <w:t>4</w:t>
      </w:r>
      <w:r w:rsidR="002A3FA9">
        <w:t>.3 APPENDIX 3:  RISK</w:t>
      </w:r>
      <w:r w:rsidR="009B4AD5">
        <w:t xml:space="preserve"> ASSESSMENT REPORT</w:t>
      </w:r>
      <w:bookmarkEnd w:id="26"/>
      <w:r w:rsidR="002A3FA9">
        <w:t xml:space="preserve"> </w:t>
      </w:r>
    </w:p>
    <w:tbl>
      <w:tblPr>
        <w:tblStyle w:val="TableGrid0"/>
        <w:tblW w:w="152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7"/>
        <w:gridCol w:w="2166"/>
        <w:gridCol w:w="1806"/>
        <w:gridCol w:w="1890"/>
        <w:gridCol w:w="1158"/>
        <w:gridCol w:w="1800"/>
        <w:gridCol w:w="810"/>
        <w:gridCol w:w="818"/>
        <w:gridCol w:w="958"/>
        <w:gridCol w:w="1107"/>
        <w:gridCol w:w="1224"/>
      </w:tblGrid>
      <w:tr w:rsidR="00320750" w14:paraId="27023A38" w14:textId="77777777">
        <w:trPr>
          <w:trHeight w:val="755"/>
        </w:trPr>
        <w:tc>
          <w:tcPr>
            <w:tcW w:w="1557" w:type="dxa"/>
            <w:shd w:val="clear" w:color="auto" w:fill="9CC2E5"/>
            <w:hideMark/>
          </w:tcPr>
          <w:p w14:paraId="7C4F36CD" w14:textId="77777777" w:rsidR="00320750" w:rsidRDefault="002A3FA9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</w:pPr>
            <w:bookmarkStart w:id="28" w:name="_Hlk56959324"/>
            <w:bookmarkEnd w:id="27"/>
            <w:r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  <w:t>Thrust Area</w:t>
            </w:r>
          </w:p>
        </w:tc>
        <w:tc>
          <w:tcPr>
            <w:tcW w:w="2166" w:type="dxa"/>
            <w:shd w:val="clear" w:color="auto" w:fill="9CC2E5"/>
            <w:hideMark/>
          </w:tcPr>
          <w:p w14:paraId="05F66152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  <w:t>Audit Objective(s)</w:t>
            </w:r>
          </w:p>
        </w:tc>
        <w:tc>
          <w:tcPr>
            <w:tcW w:w="1806" w:type="dxa"/>
            <w:shd w:val="clear" w:color="auto" w:fill="9CC2E5"/>
            <w:hideMark/>
          </w:tcPr>
          <w:p w14:paraId="58002A3B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  <w:t>Organizational Objective</w:t>
            </w:r>
          </w:p>
        </w:tc>
        <w:tc>
          <w:tcPr>
            <w:tcW w:w="1890" w:type="dxa"/>
            <w:shd w:val="clear" w:color="auto" w:fill="9CC2E5"/>
            <w:hideMark/>
          </w:tcPr>
          <w:p w14:paraId="1960F00E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  <w:t xml:space="preserve">Risk Name (Description) </w:t>
            </w:r>
          </w:p>
        </w:tc>
        <w:tc>
          <w:tcPr>
            <w:tcW w:w="1158" w:type="dxa"/>
            <w:shd w:val="clear" w:color="auto" w:fill="9CC2E5"/>
            <w:hideMark/>
          </w:tcPr>
          <w:p w14:paraId="36E5FBAA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  <w:t>Risk Owner</w:t>
            </w:r>
          </w:p>
        </w:tc>
        <w:tc>
          <w:tcPr>
            <w:tcW w:w="1800" w:type="dxa"/>
            <w:shd w:val="clear" w:color="auto" w:fill="9CC2E5"/>
            <w:hideMark/>
          </w:tcPr>
          <w:p w14:paraId="2FF4738A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  <w:t>Risk Causes</w:t>
            </w:r>
          </w:p>
        </w:tc>
        <w:tc>
          <w:tcPr>
            <w:tcW w:w="810" w:type="dxa"/>
            <w:shd w:val="clear" w:color="auto" w:fill="9CC2E5"/>
            <w:hideMark/>
          </w:tcPr>
          <w:p w14:paraId="5001333F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  <w:t>Likelihood Score</w:t>
            </w:r>
          </w:p>
        </w:tc>
        <w:tc>
          <w:tcPr>
            <w:tcW w:w="818" w:type="dxa"/>
            <w:shd w:val="clear" w:color="auto" w:fill="9CC2E5"/>
            <w:hideMark/>
          </w:tcPr>
          <w:p w14:paraId="5917E7FA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  <w:t>Impact Score</w:t>
            </w:r>
          </w:p>
        </w:tc>
        <w:tc>
          <w:tcPr>
            <w:tcW w:w="958" w:type="dxa"/>
            <w:shd w:val="clear" w:color="auto" w:fill="9CC2E5"/>
            <w:hideMark/>
          </w:tcPr>
          <w:p w14:paraId="052B57D6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  <w:t>Inherent Risk Score</w:t>
            </w:r>
          </w:p>
        </w:tc>
        <w:tc>
          <w:tcPr>
            <w:tcW w:w="1107" w:type="dxa"/>
            <w:shd w:val="clear" w:color="auto" w:fill="9CC2E5"/>
            <w:hideMark/>
          </w:tcPr>
          <w:p w14:paraId="6AD56370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  <w:t>Control Efficiency Score</w:t>
            </w:r>
          </w:p>
        </w:tc>
        <w:tc>
          <w:tcPr>
            <w:tcW w:w="1224" w:type="dxa"/>
            <w:shd w:val="clear" w:color="auto" w:fill="9CC2E5"/>
            <w:hideMark/>
          </w:tcPr>
          <w:p w14:paraId="1754B075" w14:textId="77777777" w:rsidR="00320750" w:rsidRDefault="002A3FA9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</w:rPr>
              <w:t>Residual Risk Score</w:t>
            </w:r>
          </w:p>
        </w:tc>
      </w:tr>
      <w:tr w:rsidR="00944476" w:rsidRPr="00944476" w14:paraId="377A3170" w14:textId="77777777">
        <w:trPr>
          <w:trHeight w:val="1205"/>
        </w:trPr>
        <w:tc>
          <w:tcPr>
            <w:tcW w:w="1557" w:type="dxa"/>
          </w:tcPr>
          <w:p w14:paraId="29474630" w14:textId="2E1F9204" w:rsidR="00320750" w:rsidRPr="00944476" w:rsidRDefault="00A466C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bookmarkStart w:id="29" w:name="_Hlk58752320"/>
            <w:bookmarkEnd w:id="28"/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Procurement</w:t>
            </w:r>
          </w:p>
        </w:tc>
        <w:tc>
          <w:tcPr>
            <w:tcW w:w="2166" w:type="dxa"/>
          </w:tcPr>
          <w:p w14:paraId="2E5C5829" w14:textId="74E0E6D3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7AEE3A1" w14:textId="4A6D5708" w:rsidR="00320750" w:rsidRPr="00944476" w:rsidRDefault="00A466CB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To ensure value for money through IAA’s procurement process</w:t>
            </w:r>
          </w:p>
        </w:tc>
        <w:tc>
          <w:tcPr>
            <w:tcW w:w="1890" w:type="dxa"/>
          </w:tcPr>
          <w:p w14:paraId="04B5C0B9" w14:textId="77777777" w:rsidR="00077906" w:rsidRDefault="00A466CB" w:rsidP="00A466C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Goods supplied not meeting specifications</w:t>
            </w:r>
          </w:p>
          <w:p w14:paraId="79D89483" w14:textId="509C8E7E" w:rsidR="00A466CB" w:rsidRDefault="00596030" w:rsidP="0059603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right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Good</w:t>
            </w:r>
            <w:r w:rsidR="00A466CB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not fit for purpose</w:t>
            </w:r>
          </w:p>
          <w:p w14:paraId="147D985E" w14:textId="08532C56" w:rsidR="00A466CB" w:rsidRPr="00A466CB" w:rsidRDefault="00A466CB" w:rsidP="00A466CB">
            <w:pPr>
              <w:spacing w:after="0" w:line="240" w:lineRule="auto"/>
              <w:ind w:left="36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C1DB1FD" w14:textId="77777777" w:rsidR="00320750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7A65B88D" w14:textId="77777777" w:rsidR="00596030" w:rsidRDefault="0059603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007DCF2D" w14:textId="77777777" w:rsidR="00596030" w:rsidRDefault="0059603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0932A91D" w14:textId="77777777" w:rsidR="00596030" w:rsidRDefault="0059603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314B09B8" w14:textId="172A15F1" w:rsidR="00596030" w:rsidRPr="00944476" w:rsidRDefault="0059603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Head of Procurement</w:t>
            </w:r>
          </w:p>
        </w:tc>
        <w:tc>
          <w:tcPr>
            <w:tcW w:w="1800" w:type="dxa"/>
          </w:tcPr>
          <w:p w14:paraId="31521940" w14:textId="77777777" w:rsidR="00320750" w:rsidRDefault="00596030" w:rsidP="005960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Fraud</w:t>
            </w:r>
          </w:p>
          <w:p w14:paraId="144C5301" w14:textId="77777777" w:rsidR="00596030" w:rsidRDefault="00596030" w:rsidP="005960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Weak internal monitoring</w:t>
            </w:r>
          </w:p>
          <w:p w14:paraId="46009FB1" w14:textId="479783EC" w:rsidR="00596030" w:rsidRPr="00596030" w:rsidRDefault="009C306D" w:rsidP="0059603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right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Wrong specifications</w:t>
            </w:r>
          </w:p>
        </w:tc>
        <w:tc>
          <w:tcPr>
            <w:tcW w:w="810" w:type="dxa"/>
          </w:tcPr>
          <w:p w14:paraId="741A2C8D" w14:textId="7F9D5FC3" w:rsidR="00FB1F8F" w:rsidRDefault="00FB1F8F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54834696" w14:textId="09BBB156" w:rsidR="009C306D" w:rsidRDefault="009C306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008EDEA1" w14:textId="03FF6450" w:rsidR="00046A9E" w:rsidRDefault="00046A9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77B80FC7" w14:textId="6B422BE6" w:rsidR="00046A9E" w:rsidRDefault="00046A9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649B1901" w14:textId="0A52E344" w:rsidR="00046A9E" w:rsidRDefault="00C26F6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4</w:t>
            </w:r>
          </w:p>
          <w:p w14:paraId="0467EDCA" w14:textId="221A0D5D" w:rsidR="00046A9E" w:rsidRDefault="00046A9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5C7F7E5A" w14:textId="221F2D2C" w:rsidR="00046A9E" w:rsidRDefault="00046A9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2114A8BC" w14:textId="3099ED2B" w:rsidR="00046A9E" w:rsidRDefault="00046A9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1C2C5F4B" w14:textId="536FB84B" w:rsidR="00046A9E" w:rsidRDefault="00046A9E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38DE7DBF" w14:textId="77777777" w:rsidR="009C306D" w:rsidRDefault="009C306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49D12260" w14:textId="77777777" w:rsidR="009C306D" w:rsidRDefault="009C306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5AE23006" w14:textId="4A8ACC6C" w:rsidR="009C306D" w:rsidRPr="00944476" w:rsidRDefault="009C306D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704FCA17" w14:textId="7FFE0A35" w:rsidR="00FB1F8F" w:rsidRDefault="00FB1F8F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2C7EF2E7" w14:textId="77777777" w:rsidR="00CD7F25" w:rsidRDefault="00CD7F25" w:rsidP="00C26F64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3CF24674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6058DC13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2AC13672" w14:textId="28E54BE5" w:rsidR="00CD7F25" w:rsidRDefault="00C26F6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3</w:t>
            </w:r>
          </w:p>
          <w:p w14:paraId="624D5E79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7DD080E8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4A52F462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2E24CBF6" w14:textId="4FDA81D9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321A1A17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59EA7903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6F66BC36" w14:textId="2E67A9D1" w:rsidR="00CD7F25" w:rsidRPr="00944476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E68AABF" w14:textId="47A9D92E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  <w:p w14:paraId="067C7A6D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  <w:p w14:paraId="49D0A1C7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  <w:p w14:paraId="6B134005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  <w:p w14:paraId="7F31F0DB" w14:textId="79F7806E" w:rsidR="00CD7F25" w:rsidRDefault="00C26F64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  <w:t>12</w:t>
            </w:r>
          </w:p>
          <w:p w14:paraId="152EBC86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  <w:p w14:paraId="7B310193" w14:textId="77777777" w:rsidR="00CD7F25" w:rsidRDefault="00CD7F25" w:rsidP="00CD7F25">
            <w:pPr>
              <w:spacing w:after="0" w:line="240" w:lineRule="auto"/>
              <w:ind w:left="0" w:right="0" w:firstLine="0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  <w:p w14:paraId="5209EA04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  <w:p w14:paraId="59AA40A8" w14:textId="4E951094" w:rsidR="00CD7F25" w:rsidRPr="00944476" w:rsidRDefault="00CD7F25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E12AB2E" w14:textId="4BCE5C10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195DBC6A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177E768C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4F9290EA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36A32948" w14:textId="59FD8443" w:rsidR="00CD7F25" w:rsidRDefault="00C26F6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3</w:t>
            </w:r>
          </w:p>
          <w:p w14:paraId="653F089F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69983A75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0E25EAAC" w14:textId="77777777" w:rsidR="00CD7F25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40DA2C40" w14:textId="2AF31DE3" w:rsidR="00CD7F25" w:rsidRPr="00944476" w:rsidRDefault="00CD7F25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5D97473" w14:textId="46AEC068" w:rsidR="00320750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57CFF3C1" w14:textId="77777777" w:rsidR="00C26F64" w:rsidRDefault="00C26F6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740C0A01" w14:textId="77777777" w:rsidR="00C26F64" w:rsidRDefault="00C26F6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5A184C59" w14:textId="77777777" w:rsidR="00C26F64" w:rsidRDefault="00C26F6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3B41FEFD" w14:textId="6DC7F446" w:rsidR="00C26F64" w:rsidRDefault="00C26F6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4</w:t>
            </w:r>
          </w:p>
          <w:p w14:paraId="462524F5" w14:textId="77777777" w:rsidR="00C26F64" w:rsidRDefault="00C26F6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32BEBEF8" w14:textId="77777777" w:rsidR="00C26F64" w:rsidRDefault="00C26F6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5310BBEE" w14:textId="77777777" w:rsidR="00C26F64" w:rsidRDefault="00C26F6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483F17A0" w14:textId="39183384" w:rsidR="00C26F64" w:rsidRPr="00944476" w:rsidRDefault="00C26F64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62153352" w14:textId="77777777">
        <w:trPr>
          <w:trHeight w:val="1055"/>
        </w:trPr>
        <w:tc>
          <w:tcPr>
            <w:tcW w:w="1557" w:type="dxa"/>
          </w:tcPr>
          <w:p w14:paraId="65C76722" w14:textId="55B26174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2166" w:type="dxa"/>
          </w:tcPr>
          <w:p w14:paraId="2DCC6E33" w14:textId="69F42167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115CA86" w14:textId="77777777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FC6B13" w14:textId="1703056F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</w:tcPr>
          <w:p w14:paraId="38A49EEE" w14:textId="7FFFE50C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CF0DD0" w14:textId="2ECCC074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14:paraId="0AA6CDC3" w14:textId="1873D55B" w:rsidR="00FB1F8F" w:rsidRPr="00944476" w:rsidRDefault="00FB1F8F" w:rsidP="00944476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  <w:noWrap/>
          </w:tcPr>
          <w:p w14:paraId="2849BEFD" w14:textId="432C6036" w:rsidR="00FB1F8F" w:rsidRPr="00944476" w:rsidRDefault="00FB1F8F" w:rsidP="00944476">
            <w:pPr>
              <w:spacing w:after="0"/>
              <w:ind w:left="0" w:firstLine="0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  <w:noWrap/>
          </w:tcPr>
          <w:p w14:paraId="556EB955" w14:textId="7DE13147" w:rsidR="00320750" w:rsidRPr="00944476" w:rsidRDefault="00320750" w:rsidP="00944476">
            <w:pPr>
              <w:spacing w:after="0" w:line="240" w:lineRule="auto"/>
              <w:ind w:left="0" w:right="0" w:firstLine="0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107" w:type="dxa"/>
            <w:noWrap/>
          </w:tcPr>
          <w:p w14:paraId="1C979CDA" w14:textId="5771BA55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24" w:type="dxa"/>
            <w:noWrap/>
          </w:tcPr>
          <w:p w14:paraId="7B0AA2D1" w14:textId="26D5141F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403488BD" w14:textId="77777777">
        <w:trPr>
          <w:trHeight w:val="1538"/>
        </w:trPr>
        <w:tc>
          <w:tcPr>
            <w:tcW w:w="1557" w:type="dxa"/>
          </w:tcPr>
          <w:p w14:paraId="625EB351" w14:textId="2E248938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2166" w:type="dxa"/>
          </w:tcPr>
          <w:p w14:paraId="66122528" w14:textId="3BB51CF4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1285D99" w14:textId="640555B0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8C093E2" w14:textId="020DBC81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</w:tcPr>
          <w:p w14:paraId="3EF636B1" w14:textId="4ADC574B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EAE470" w14:textId="50759B87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55E6F76" w14:textId="7727E47E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4CC11FE7" w14:textId="4FC29701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298126E" w14:textId="375194B4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F45FF62" w14:textId="7BE4182B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0A0499B" w14:textId="22719EC1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3C39CD11" w14:textId="77777777" w:rsidTr="009627A2">
        <w:trPr>
          <w:trHeight w:val="56"/>
        </w:trPr>
        <w:tc>
          <w:tcPr>
            <w:tcW w:w="1557" w:type="dxa"/>
          </w:tcPr>
          <w:p w14:paraId="3A6E94CD" w14:textId="67A36D70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2166" w:type="dxa"/>
          </w:tcPr>
          <w:p w14:paraId="3F4F43A8" w14:textId="0469BDCF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EE34CEF" w14:textId="5611D01D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C1A895D" w14:textId="01BD4BCE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</w:tcPr>
          <w:p w14:paraId="13C11784" w14:textId="77777777" w:rsidR="00320750" w:rsidRPr="00944476" w:rsidRDefault="00320750" w:rsidP="009627A2">
            <w:pPr>
              <w:ind w:left="0" w:firstLine="0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9FB8B3" w14:textId="4AB0F53F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noWrap/>
          </w:tcPr>
          <w:p w14:paraId="55BA1DA0" w14:textId="11BD6951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  <w:noWrap/>
          </w:tcPr>
          <w:p w14:paraId="2B00674B" w14:textId="3F21E0E4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  <w:noWrap/>
          </w:tcPr>
          <w:p w14:paraId="4E1827E0" w14:textId="77777777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107" w:type="dxa"/>
            <w:noWrap/>
          </w:tcPr>
          <w:p w14:paraId="293FB506" w14:textId="727CF723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24" w:type="dxa"/>
            <w:noWrap/>
          </w:tcPr>
          <w:p w14:paraId="2D2D4195" w14:textId="4767C1A7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319B0B9E" w14:textId="77777777">
        <w:trPr>
          <w:trHeight w:val="1097"/>
        </w:trPr>
        <w:tc>
          <w:tcPr>
            <w:tcW w:w="1557" w:type="dxa"/>
          </w:tcPr>
          <w:p w14:paraId="0A1BDAF7" w14:textId="02A5767B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2166" w:type="dxa"/>
          </w:tcPr>
          <w:p w14:paraId="69ABDCEA" w14:textId="4DC7BCDE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146FD24" w14:textId="24117BD1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A9818F5" w14:textId="77777777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802269B" w14:textId="367AE78A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58FB33E" w14:textId="03AA4738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760376A" w14:textId="3F9DEF96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3B9F1D44" w14:textId="5D48742E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7E4E4F9F" w14:textId="6EF23782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BF854AB" w14:textId="3E7D7B5B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224" w:type="dxa"/>
          </w:tcPr>
          <w:p w14:paraId="0DC3F502" w14:textId="2A7DFDC7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24602E57" w14:textId="77777777" w:rsidTr="009627A2">
        <w:trPr>
          <w:trHeight w:val="1211"/>
        </w:trPr>
        <w:tc>
          <w:tcPr>
            <w:tcW w:w="1557" w:type="dxa"/>
          </w:tcPr>
          <w:p w14:paraId="24198797" w14:textId="24ED456B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2166" w:type="dxa"/>
          </w:tcPr>
          <w:p w14:paraId="02736182" w14:textId="67042430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F706DCD" w14:textId="45519D16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EFA337E" w14:textId="4F532F7D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F963A25" w14:textId="5998A087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0B057F" w14:textId="20BEFA64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F563ED" w14:textId="333DB743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1C991BE7" w14:textId="67D36104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6CBD6918" w14:textId="015653A4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713F59A" w14:textId="151C7F8F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24" w:type="dxa"/>
          </w:tcPr>
          <w:p w14:paraId="74741540" w14:textId="28FD3665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</w:tr>
      <w:tr w:rsidR="00944476" w:rsidRPr="00944476" w14:paraId="2E058352" w14:textId="77777777">
        <w:trPr>
          <w:trHeight w:val="1520"/>
        </w:trPr>
        <w:tc>
          <w:tcPr>
            <w:tcW w:w="1557" w:type="dxa"/>
          </w:tcPr>
          <w:p w14:paraId="18DE7D46" w14:textId="6C6F151C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2166" w:type="dxa"/>
          </w:tcPr>
          <w:p w14:paraId="2A78ACB7" w14:textId="0FAC9F7C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286AA7D" w14:textId="797EC731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8D02006" w14:textId="77777777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158" w:type="dxa"/>
          </w:tcPr>
          <w:p w14:paraId="436976B9" w14:textId="5F1310F7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86F6AB" w14:textId="3D8CD6A3" w:rsidR="00320750" w:rsidRPr="00944476" w:rsidRDefault="00320750">
            <w:pPr>
              <w:spacing w:after="0" w:line="240" w:lineRule="auto"/>
              <w:ind w:left="0" w:right="0" w:firstLine="0"/>
              <w:jc w:val="left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DCB649" w14:textId="3C304445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0F055C64" w14:textId="5F899544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8DB1269" w14:textId="74BBB131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107" w:type="dxa"/>
          </w:tcPr>
          <w:p w14:paraId="1EA666D0" w14:textId="2CAC9ACF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2101515" w14:textId="61AC5E5A" w:rsidR="00320750" w:rsidRPr="00944476" w:rsidRDefault="00320750">
            <w:pPr>
              <w:spacing w:after="0" w:line="240" w:lineRule="auto"/>
              <w:ind w:left="0" w:right="0" w:firstLine="0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</w:rPr>
            </w:pPr>
          </w:p>
        </w:tc>
      </w:tr>
      <w:bookmarkEnd w:id="29"/>
    </w:tbl>
    <w:p w14:paraId="158A9B55" w14:textId="77777777" w:rsidR="00320750" w:rsidRPr="00944476" w:rsidRDefault="00320750">
      <w:pPr>
        <w:spacing w:after="431" w:line="259" w:lineRule="auto"/>
        <w:ind w:left="0" w:right="-15" w:firstLine="0"/>
        <w:rPr>
          <w:color w:val="FF0000"/>
          <w:sz w:val="22"/>
        </w:rPr>
      </w:pPr>
    </w:p>
    <w:p w14:paraId="1DF88F33" w14:textId="4CAE7977" w:rsidR="00320750" w:rsidRDefault="008E305F">
      <w:pPr>
        <w:pStyle w:val="Heading2"/>
      </w:pPr>
      <w:bookmarkStart w:id="30" w:name="_Toc118449576"/>
      <w:bookmarkStart w:id="31" w:name="_Hlk56959959"/>
      <w:r>
        <w:t>4</w:t>
      </w:r>
      <w:r w:rsidR="002A3FA9">
        <w:t>.4 APPENDIX 4: ANNUAL BUDGET</w:t>
      </w:r>
      <w:bookmarkEnd w:id="30"/>
    </w:p>
    <w:tbl>
      <w:tblPr>
        <w:tblW w:w="13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0411"/>
        <w:gridCol w:w="2168"/>
      </w:tblGrid>
      <w:tr w:rsidR="00320750" w14:paraId="24533E5C" w14:textId="77777777">
        <w:trPr>
          <w:trHeight w:val="33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bookmarkEnd w:id="31"/>
          <w:p w14:paraId="639A471B" w14:textId="77777777" w:rsidR="00320750" w:rsidRDefault="002A3FA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0A6C943" w14:textId="77777777" w:rsidR="00320750" w:rsidRDefault="002A3FA9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983E776" w14:textId="77777777" w:rsidR="00320750" w:rsidRDefault="002A3FA9">
            <w:pPr>
              <w:jc w:val="center"/>
              <w:rPr>
                <w:b/>
              </w:rPr>
            </w:pPr>
            <w:r>
              <w:rPr>
                <w:b/>
              </w:rPr>
              <w:t xml:space="preserve"> TOTAL</w:t>
            </w:r>
          </w:p>
        </w:tc>
      </w:tr>
      <w:tr w:rsidR="00320750" w14:paraId="35CC99BE" w14:textId="77777777" w:rsidTr="009627A2">
        <w:trPr>
          <w:trHeight w:val="34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482" w14:textId="7C31E2C9" w:rsidR="00320750" w:rsidRDefault="00320750">
            <w:pPr>
              <w:tabs>
                <w:tab w:val="left" w:pos="660"/>
                <w:tab w:val="left" w:pos="194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4D6" w14:textId="3ACEF02C" w:rsidR="00320750" w:rsidRDefault="00320750">
            <w:pPr>
              <w:tabs>
                <w:tab w:val="left" w:pos="660"/>
                <w:tab w:val="left" w:pos="1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5C3" w14:textId="7BAFB85C" w:rsidR="00320750" w:rsidRDefault="00320750">
            <w:pPr>
              <w:tabs>
                <w:tab w:val="left" w:pos="660"/>
                <w:tab w:val="left" w:pos="1940"/>
              </w:tabs>
              <w:spacing w:line="360" w:lineRule="auto"/>
              <w:ind w:lef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750" w14:paraId="16017168" w14:textId="77777777" w:rsidTr="009627A2">
        <w:trPr>
          <w:trHeight w:val="3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EA44" w14:textId="20D6254B" w:rsidR="00320750" w:rsidRDefault="00320750">
            <w:pPr>
              <w:tabs>
                <w:tab w:val="left" w:pos="660"/>
                <w:tab w:val="left" w:pos="1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6D2" w14:textId="2FE0990F" w:rsidR="00320750" w:rsidRDefault="00320750">
            <w:pPr>
              <w:pStyle w:val="TableParagraph"/>
              <w:ind w:left="0" w:right="434"/>
              <w:rPr>
                <w:sz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EE6" w14:textId="1F40A599" w:rsidR="00320750" w:rsidRDefault="00320750">
            <w:pPr>
              <w:pStyle w:val="TableParagraph"/>
              <w:spacing w:line="319" w:lineRule="exact"/>
              <w:ind w:left="81"/>
              <w:jc w:val="center"/>
              <w:rPr>
                <w:sz w:val="28"/>
                <w:szCs w:val="28"/>
              </w:rPr>
            </w:pPr>
          </w:p>
        </w:tc>
      </w:tr>
      <w:tr w:rsidR="00320750" w14:paraId="32200313" w14:textId="77777777" w:rsidTr="009627A2">
        <w:trPr>
          <w:trHeight w:val="3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0EE" w14:textId="526173DB" w:rsidR="00320750" w:rsidRDefault="00320750">
            <w:pPr>
              <w:tabs>
                <w:tab w:val="left" w:pos="660"/>
                <w:tab w:val="left" w:pos="1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59C" w14:textId="565C9C74" w:rsidR="00320750" w:rsidRDefault="00320750">
            <w:pPr>
              <w:pStyle w:val="TableParagraph"/>
              <w:spacing w:line="297" w:lineRule="exact"/>
              <w:ind w:left="0"/>
              <w:rPr>
                <w:sz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41C4" w14:textId="0E1DA1F2" w:rsidR="00320750" w:rsidRDefault="00320750">
            <w:pPr>
              <w:pStyle w:val="TableParagraph"/>
              <w:spacing w:line="297" w:lineRule="exact"/>
              <w:ind w:left="81"/>
              <w:rPr>
                <w:sz w:val="28"/>
                <w:szCs w:val="28"/>
              </w:rPr>
            </w:pPr>
          </w:p>
        </w:tc>
      </w:tr>
      <w:tr w:rsidR="00320750" w14:paraId="39EA1785" w14:textId="77777777" w:rsidTr="009627A2">
        <w:trPr>
          <w:trHeight w:val="3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7F2" w14:textId="7FA66894" w:rsidR="00320750" w:rsidRDefault="00320750">
            <w:pPr>
              <w:tabs>
                <w:tab w:val="left" w:pos="660"/>
                <w:tab w:val="left" w:pos="1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2CC" w14:textId="39EAFD56" w:rsidR="00320750" w:rsidRDefault="00320750">
            <w:pPr>
              <w:tabs>
                <w:tab w:val="left" w:pos="660"/>
                <w:tab w:val="left" w:pos="1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BAD" w14:textId="21DA7FB5" w:rsidR="00320750" w:rsidRDefault="00320750">
            <w:pPr>
              <w:tabs>
                <w:tab w:val="left" w:pos="660"/>
                <w:tab w:val="left" w:pos="1940"/>
              </w:tabs>
              <w:ind w:lef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750" w14:paraId="4834FD35" w14:textId="77777777" w:rsidTr="009627A2">
        <w:trPr>
          <w:trHeight w:val="32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3D4" w14:textId="2E06F5AB" w:rsidR="00320750" w:rsidRDefault="00320750">
            <w:pPr>
              <w:tabs>
                <w:tab w:val="left" w:pos="660"/>
                <w:tab w:val="left" w:pos="1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660A" w14:textId="07059500" w:rsidR="00320750" w:rsidRDefault="00320750">
            <w:pPr>
              <w:tabs>
                <w:tab w:val="left" w:pos="660"/>
                <w:tab w:val="left" w:pos="1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84C" w14:textId="5661FE79" w:rsidR="00320750" w:rsidRDefault="00320750">
            <w:pPr>
              <w:tabs>
                <w:tab w:val="left" w:pos="660"/>
                <w:tab w:val="left" w:pos="1940"/>
              </w:tabs>
              <w:ind w:lef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750" w14:paraId="3F927BFF" w14:textId="77777777" w:rsidTr="009627A2">
        <w:trPr>
          <w:trHeight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ACAD" w14:textId="77777777" w:rsidR="00320750" w:rsidRDefault="00320750">
            <w:pPr>
              <w:tabs>
                <w:tab w:val="left" w:pos="660"/>
                <w:tab w:val="left" w:pos="19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3B32" w14:textId="77777777" w:rsidR="00320750" w:rsidRDefault="002A3FA9">
            <w:pPr>
              <w:tabs>
                <w:tab w:val="left" w:pos="660"/>
                <w:tab w:val="left" w:pos="1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SUB-TOTAL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88B" w14:textId="086C38E2" w:rsidR="00320750" w:rsidRDefault="00320750">
            <w:pPr>
              <w:tabs>
                <w:tab w:val="left" w:pos="660"/>
                <w:tab w:val="left" w:pos="1940"/>
              </w:tabs>
              <w:ind w:left="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1ABB4C2" w14:textId="476F180C" w:rsidR="00320750" w:rsidRDefault="00320750">
      <w:pPr>
        <w:rPr>
          <w:sz w:val="22"/>
        </w:rPr>
      </w:pPr>
    </w:p>
    <w:p w14:paraId="0BFA707C" w14:textId="21B9FCA5" w:rsidR="006444AD" w:rsidRDefault="006444AD">
      <w:pPr>
        <w:rPr>
          <w:sz w:val="22"/>
        </w:rPr>
      </w:pPr>
    </w:p>
    <w:p w14:paraId="771E173C" w14:textId="586E5C12" w:rsidR="006444AD" w:rsidRDefault="006444AD">
      <w:pPr>
        <w:rPr>
          <w:sz w:val="22"/>
        </w:rPr>
      </w:pPr>
    </w:p>
    <w:p w14:paraId="1CCF015F" w14:textId="77777777" w:rsidR="006444AD" w:rsidRDefault="006444AD">
      <w:pPr>
        <w:rPr>
          <w:sz w:val="22"/>
        </w:rPr>
      </w:pPr>
    </w:p>
    <w:p w14:paraId="07AB181D" w14:textId="77777777" w:rsidR="009627A2" w:rsidRDefault="009627A2">
      <w:pPr>
        <w:rPr>
          <w:sz w:val="22"/>
        </w:rPr>
      </w:pPr>
    </w:p>
    <w:p w14:paraId="63426F7C" w14:textId="4E27FC38" w:rsidR="00320750" w:rsidRDefault="008E305F">
      <w:pPr>
        <w:pStyle w:val="Heading2"/>
      </w:pPr>
      <w:bookmarkStart w:id="32" w:name="_Toc118449577"/>
      <w:bookmarkStart w:id="33" w:name="_Hlk56960038"/>
      <w:r>
        <w:lastRenderedPageBreak/>
        <w:t>4</w:t>
      </w:r>
      <w:r w:rsidR="002A3FA9">
        <w:t>.5 APPENDIX 5: TRAINING AND CAPACITY BUILDING</w:t>
      </w:r>
      <w:bookmarkEnd w:id="32"/>
    </w:p>
    <w:p w14:paraId="6E0F5BDB" w14:textId="77777777" w:rsidR="00320750" w:rsidRDefault="00320750" w:rsidP="009627A2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16"/>
        <w:gridCol w:w="4154"/>
        <w:gridCol w:w="2835"/>
        <w:gridCol w:w="3425"/>
        <w:gridCol w:w="2098"/>
      </w:tblGrid>
      <w:tr w:rsidR="00320750" w14:paraId="72528F8D" w14:textId="77777777">
        <w:trPr>
          <w:trHeight w:val="659"/>
        </w:trPr>
        <w:tc>
          <w:tcPr>
            <w:tcW w:w="916" w:type="dxa"/>
            <w:shd w:val="clear" w:color="auto" w:fill="8EAADB"/>
          </w:tcPr>
          <w:p w14:paraId="5E43D36C" w14:textId="77777777" w:rsidR="00320750" w:rsidRDefault="002A3FA9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54" w:type="dxa"/>
            <w:shd w:val="clear" w:color="auto" w:fill="8EAADB"/>
          </w:tcPr>
          <w:p w14:paraId="6B12C19B" w14:textId="77777777" w:rsidR="00320750" w:rsidRDefault="002A3FA9">
            <w:pPr>
              <w:jc w:val="center"/>
              <w:rPr>
                <w:b/>
              </w:rPr>
            </w:pPr>
            <w:r>
              <w:rPr>
                <w:b/>
              </w:rPr>
              <w:t>TRAINING AREA</w:t>
            </w:r>
          </w:p>
        </w:tc>
        <w:tc>
          <w:tcPr>
            <w:tcW w:w="2835" w:type="dxa"/>
            <w:shd w:val="clear" w:color="auto" w:fill="8EAADB"/>
          </w:tcPr>
          <w:p w14:paraId="499A3C50" w14:textId="77777777" w:rsidR="00320750" w:rsidRDefault="002A3FA9">
            <w:pPr>
              <w:jc w:val="center"/>
              <w:rPr>
                <w:b/>
              </w:rPr>
            </w:pPr>
            <w:r>
              <w:rPr>
                <w:b/>
              </w:rPr>
              <w:t>STAFF TO ATTEND</w:t>
            </w:r>
          </w:p>
        </w:tc>
        <w:tc>
          <w:tcPr>
            <w:tcW w:w="3425" w:type="dxa"/>
            <w:shd w:val="clear" w:color="auto" w:fill="8EAADB"/>
          </w:tcPr>
          <w:p w14:paraId="3D089D35" w14:textId="77777777" w:rsidR="00320750" w:rsidRDefault="002A3FA9">
            <w:pPr>
              <w:jc w:val="center"/>
              <w:rPr>
                <w:b/>
              </w:rPr>
            </w:pPr>
            <w:r>
              <w:rPr>
                <w:b/>
              </w:rPr>
              <w:t>TRAINING INSTITUTION</w:t>
            </w:r>
          </w:p>
        </w:tc>
        <w:tc>
          <w:tcPr>
            <w:tcW w:w="2098" w:type="dxa"/>
            <w:shd w:val="clear" w:color="auto" w:fill="8EAADB"/>
          </w:tcPr>
          <w:p w14:paraId="0E83D36C" w14:textId="77777777" w:rsidR="00320750" w:rsidRDefault="002A3FA9">
            <w:pPr>
              <w:jc w:val="center"/>
              <w:rPr>
                <w:b/>
              </w:rPr>
            </w:pPr>
            <w:r>
              <w:rPr>
                <w:b/>
              </w:rPr>
              <w:t>REQUIRED RESOURCES</w:t>
            </w:r>
          </w:p>
        </w:tc>
      </w:tr>
      <w:tr w:rsidR="00320750" w14:paraId="5633BAD9" w14:textId="77777777">
        <w:trPr>
          <w:trHeight w:val="345"/>
        </w:trPr>
        <w:tc>
          <w:tcPr>
            <w:tcW w:w="916" w:type="dxa"/>
          </w:tcPr>
          <w:p w14:paraId="645A12B3" w14:textId="4058F2BA" w:rsidR="00320750" w:rsidRDefault="00320750"/>
        </w:tc>
        <w:tc>
          <w:tcPr>
            <w:tcW w:w="4154" w:type="dxa"/>
          </w:tcPr>
          <w:p w14:paraId="6E8C4E3E" w14:textId="7FAD5AA4" w:rsidR="00320750" w:rsidRDefault="00320750"/>
        </w:tc>
        <w:tc>
          <w:tcPr>
            <w:tcW w:w="2835" w:type="dxa"/>
          </w:tcPr>
          <w:p w14:paraId="17A28BF9" w14:textId="05E3652E" w:rsidR="00320750" w:rsidRDefault="00320750">
            <w:pPr>
              <w:jc w:val="center"/>
            </w:pPr>
          </w:p>
        </w:tc>
        <w:tc>
          <w:tcPr>
            <w:tcW w:w="3425" w:type="dxa"/>
          </w:tcPr>
          <w:p w14:paraId="51E09537" w14:textId="483A7691" w:rsidR="00320750" w:rsidRDefault="00320750"/>
        </w:tc>
        <w:tc>
          <w:tcPr>
            <w:tcW w:w="2098" w:type="dxa"/>
          </w:tcPr>
          <w:p w14:paraId="2FC93CF1" w14:textId="301F9F99" w:rsidR="00320750" w:rsidRDefault="00320750">
            <w:pPr>
              <w:jc w:val="right"/>
            </w:pPr>
          </w:p>
        </w:tc>
      </w:tr>
      <w:tr w:rsidR="00320750" w14:paraId="0958CB68" w14:textId="77777777">
        <w:trPr>
          <w:trHeight w:val="330"/>
        </w:trPr>
        <w:tc>
          <w:tcPr>
            <w:tcW w:w="916" w:type="dxa"/>
          </w:tcPr>
          <w:p w14:paraId="1993F3BF" w14:textId="3FB32949" w:rsidR="00320750" w:rsidRDefault="00320750"/>
        </w:tc>
        <w:tc>
          <w:tcPr>
            <w:tcW w:w="4154" w:type="dxa"/>
          </w:tcPr>
          <w:p w14:paraId="5BFAA2DA" w14:textId="49E9CDE7" w:rsidR="00320750" w:rsidRDefault="00320750"/>
        </w:tc>
        <w:tc>
          <w:tcPr>
            <w:tcW w:w="2835" w:type="dxa"/>
          </w:tcPr>
          <w:p w14:paraId="39467570" w14:textId="48C508A7" w:rsidR="00320750" w:rsidRDefault="00320750">
            <w:pPr>
              <w:jc w:val="center"/>
            </w:pPr>
          </w:p>
        </w:tc>
        <w:tc>
          <w:tcPr>
            <w:tcW w:w="3425" w:type="dxa"/>
          </w:tcPr>
          <w:p w14:paraId="5F142745" w14:textId="6CD1D429" w:rsidR="00320750" w:rsidRDefault="00320750"/>
        </w:tc>
        <w:tc>
          <w:tcPr>
            <w:tcW w:w="2098" w:type="dxa"/>
          </w:tcPr>
          <w:p w14:paraId="23337D40" w14:textId="387B49FA" w:rsidR="00320750" w:rsidRDefault="00320750">
            <w:pPr>
              <w:jc w:val="right"/>
            </w:pPr>
          </w:p>
        </w:tc>
      </w:tr>
      <w:tr w:rsidR="00320750" w14:paraId="30355E84" w14:textId="77777777">
        <w:trPr>
          <w:trHeight w:val="330"/>
        </w:trPr>
        <w:tc>
          <w:tcPr>
            <w:tcW w:w="916" w:type="dxa"/>
          </w:tcPr>
          <w:p w14:paraId="2E800F60" w14:textId="5C491B78" w:rsidR="00320750" w:rsidRDefault="00320750"/>
        </w:tc>
        <w:tc>
          <w:tcPr>
            <w:tcW w:w="4154" w:type="dxa"/>
          </w:tcPr>
          <w:p w14:paraId="01DAB15E" w14:textId="6659E165" w:rsidR="00320750" w:rsidRDefault="00320750"/>
        </w:tc>
        <w:tc>
          <w:tcPr>
            <w:tcW w:w="2835" w:type="dxa"/>
          </w:tcPr>
          <w:p w14:paraId="3DD30E4F" w14:textId="350044BD" w:rsidR="00320750" w:rsidRDefault="00320750">
            <w:pPr>
              <w:ind w:left="0" w:firstLine="0"/>
              <w:jc w:val="center"/>
            </w:pPr>
          </w:p>
        </w:tc>
        <w:tc>
          <w:tcPr>
            <w:tcW w:w="3425" w:type="dxa"/>
          </w:tcPr>
          <w:p w14:paraId="64D8B827" w14:textId="1E36BD13" w:rsidR="00320750" w:rsidRDefault="00320750"/>
        </w:tc>
        <w:tc>
          <w:tcPr>
            <w:tcW w:w="2098" w:type="dxa"/>
          </w:tcPr>
          <w:p w14:paraId="691D9DA3" w14:textId="298CEB97" w:rsidR="00320750" w:rsidRDefault="00320750">
            <w:pPr>
              <w:jc w:val="right"/>
            </w:pPr>
          </w:p>
        </w:tc>
      </w:tr>
    </w:tbl>
    <w:bookmarkEnd w:id="33"/>
    <w:p w14:paraId="0A77C1CD" w14:textId="77777777" w:rsidR="00320750" w:rsidRDefault="002A3F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5292C4" w14:textId="1C0BE975" w:rsidR="00320750" w:rsidRPr="008E305F" w:rsidRDefault="008E305F">
      <w:pPr>
        <w:pStyle w:val="Heading2"/>
      </w:pPr>
      <w:bookmarkStart w:id="34" w:name="_Toc118449578"/>
      <w:r w:rsidRPr="008E305F">
        <w:t>4</w:t>
      </w:r>
      <w:r w:rsidR="002A3FA9" w:rsidRPr="008E305F">
        <w:t>.6 APPENDIX 6: PER DIEM AND FUEL FOR FIELD WORK</w:t>
      </w:r>
      <w:bookmarkEnd w:id="34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267"/>
        <w:gridCol w:w="7733"/>
        <w:gridCol w:w="4438"/>
      </w:tblGrid>
      <w:tr w:rsidR="00320750" w14:paraId="3BFE176C" w14:textId="77777777">
        <w:trPr>
          <w:trHeight w:val="348"/>
        </w:trPr>
        <w:tc>
          <w:tcPr>
            <w:tcW w:w="1267" w:type="dxa"/>
            <w:noWrap/>
            <w:hideMark/>
          </w:tcPr>
          <w:p w14:paraId="0DD53303" w14:textId="77777777" w:rsidR="00320750" w:rsidRDefault="002A3FA9">
            <w:r>
              <w:t> </w:t>
            </w:r>
          </w:p>
        </w:tc>
        <w:tc>
          <w:tcPr>
            <w:tcW w:w="7733" w:type="dxa"/>
            <w:noWrap/>
            <w:hideMark/>
          </w:tcPr>
          <w:p w14:paraId="4712AA58" w14:textId="77777777" w:rsidR="00320750" w:rsidRDefault="00320750"/>
        </w:tc>
        <w:tc>
          <w:tcPr>
            <w:tcW w:w="4438" w:type="dxa"/>
            <w:noWrap/>
            <w:hideMark/>
          </w:tcPr>
          <w:p w14:paraId="321DCAE9" w14:textId="77777777" w:rsidR="00320750" w:rsidRDefault="002A3FA9">
            <w:r>
              <w:t> </w:t>
            </w:r>
          </w:p>
        </w:tc>
      </w:tr>
      <w:tr w:rsidR="00320750" w14:paraId="017DE345" w14:textId="77777777">
        <w:trPr>
          <w:trHeight w:val="439"/>
        </w:trPr>
        <w:tc>
          <w:tcPr>
            <w:tcW w:w="9000" w:type="dxa"/>
            <w:gridSpan w:val="2"/>
            <w:noWrap/>
            <w:hideMark/>
          </w:tcPr>
          <w:p w14:paraId="1DD56EB7" w14:textId="77777777" w:rsidR="00320750" w:rsidRPr="008E305F" w:rsidRDefault="002A3FA9">
            <w:pPr>
              <w:rPr>
                <w:b/>
                <w:bCs/>
                <w:szCs w:val="24"/>
              </w:rPr>
            </w:pPr>
            <w:r w:rsidRPr="008E305F">
              <w:rPr>
                <w:b/>
                <w:bCs/>
                <w:szCs w:val="24"/>
              </w:rPr>
              <w:t xml:space="preserve">                            Budget Summary </w:t>
            </w:r>
          </w:p>
        </w:tc>
        <w:tc>
          <w:tcPr>
            <w:tcW w:w="4438" w:type="dxa"/>
            <w:noWrap/>
            <w:hideMark/>
          </w:tcPr>
          <w:p w14:paraId="20052C36" w14:textId="77777777" w:rsidR="00320750" w:rsidRPr="008E305F" w:rsidRDefault="002A3FA9">
            <w:pPr>
              <w:rPr>
                <w:b/>
                <w:bCs/>
                <w:szCs w:val="24"/>
              </w:rPr>
            </w:pPr>
            <w:r w:rsidRPr="008E305F">
              <w:rPr>
                <w:b/>
                <w:bCs/>
                <w:szCs w:val="24"/>
              </w:rPr>
              <w:t> </w:t>
            </w:r>
          </w:p>
        </w:tc>
      </w:tr>
      <w:tr w:rsidR="00320750" w14:paraId="6012A03F" w14:textId="77777777">
        <w:trPr>
          <w:trHeight w:val="556"/>
        </w:trPr>
        <w:tc>
          <w:tcPr>
            <w:tcW w:w="1267" w:type="dxa"/>
            <w:noWrap/>
            <w:hideMark/>
          </w:tcPr>
          <w:p w14:paraId="558484C3" w14:textId="77777777" w:rsidR="00320750" w:rsidRDefault="002A3FA9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7733" w:type="dxa"/>
            <w:noWrap/>
            <w:hideMark/>
          </w:tcPr>
          <w:p w14:paraId="57E61D9B" w14:textId="77777777" w:rsidR="00320750" w:rsidRPr="008E305F" w:rsidRDefault="002A3FA9">
            <w:pPr>
              <w:rPr>
                <w:b/>
                <w:bCs/>
                <w:szCs w:val="24"/>
              </w:rPr>
            </w:pPr>
            <w:r w:rsidRPr="008E305F">
              <w:rPr>
                <w:b/>
                <w:bCs/>
                <w:szCs w:val="24"/>
              </w:rPr>
              <w:t>Category</w:t>
            </w:r>
          </w:p>
        </w:tc>
        <w:tc>
          <w:tcPr>
            <w:tcW w:w="4438" w:type="dxa"/>
            <w:noWrap/>
            <w:hideMark/>
          </w:tcPr>
          <w:p w14:paraId="320AB6C6" w14:textId="77777777" w:rsidR="00320750" w:rsidRPr="008E305F" w:rsidRDefault="002A3FA9">
            <w:pPr>
              <w:jc w:val="right"/>
              <w:rPr>
                <w:b/>
                <w:bCs/>
                <w:szCs w:val="24"/>
              </w:rPr>
            </w:pPr>
            <w:r w:rsidRPr="008E305F">
              <w:rPr>
                <w:b/>
                <w:bCs/>
                <w:szCs w:val="24"/>
              </w:rPr>
              <w:t xml:space="preserve">                     Total </w:t>
            </w:r>
          </w:p>
        </w:tc>
      </w:tr>
      <w:tr w:rsidR="00320750" w14:paraId="2B08BB30" w14:textId="77777777" w:rsidTr="004923D5">
        <w:trPr>
          <w:trHeight w:val="539"/>
        </w:trPr>
        <w:tc>
          <w:tcPr>
            <w:tcW w:w="1267" w:type="dxa"/>
            <w:noWrap/>
            <w:hideMark/>
          </w:tcPr>
          <w:p w14:paraId="459A7451" w14:textId="77777777" w:rsidR="00320750" w:rsidRDefault="002A3FA9">
            <w:r>
              <w:t>1</w:t>
            </w:r>
          </w:p>
        </w:tc>
        <w:tc>
          <w:tcPr>
            <w:tcW w:w="7733" w:type="dxa"/>
            <w:noWrap/>
            <w:hideMark/>
          </w:tcPr>
          <w:p w14:paraId="516D22B0" w14:textId="77777777" w:rsidR="00320750" w:rsidRPr="008E305F" w:rsidRDefault="002A3FA9">
            <w:r w:rsidRPr="008E305F">
              <w:t>T&amp;T (Fuel)</w:t>
            </w:r>
          </w:p>
        </w:tc>
        <w:tc>
          <w:tcPr>
            <w:tcW w:w="4438" w:type="dxa"/>
            <w:noWrap/>
          </w:tcPr>
          <w:p w14:paraId="62D89CEA" w14:textId="6680E8DA" w:rsidR="00320750" w:rsidRPr="008E305F" w:rsidRDefault="00320750" w:rsidP="00A0186F">
            <w:pPr>
              <w:jc w:val="right"/>
            </w:pPr>
          </w:p>
        </w:tc>
      </w:tr>
      <w:tr w:rsidR="00320750" w14:paraId="6560CAD2" w14:textId="77777777" w:rsidTr="004923D5">
        <w:trPr>
          <w:trHeight w:val="546"/>
        </w:trPr>
        <w:tc>
          <w:tcPr>
            <w:tcW w:w="1267" w:type="dxa"/>
            <w:noWrap/>
            <w:hideMark/>
          </w:tcPr>
          <w:p w14:paraId="0901F5C9" w14:textId="77777777" w:rsidR="00320750" w:rsidRDefault="002A3FA9">
            <w:r>
              <w:t>2</w:t>
            </w:r>
          </w:p>
        </w:tc>
        <w:tc>
          <w:tcPr>
            <w:tcW w:w="7733" w:type="dxa"/>
            <w:noWrap/>
            <w:hideMark/>
          </w:tcPr>
          <w:p w14:paraId="2B3ECF3A" w14:textId="10ADEAEA" w:rsidR="00320750" w:rsidRPr="008E305F" w:rsidRDefault="004923D5" w:rsidP="004923D5">
            <w:pPr>
              <w:ind w:left="0" w:firstLine="0"/>
            </w:pPr>
            <w:r>
              <w:t>Per Diem</w:t>
            </w:r>
          </w:p>
        </w:tc>
        <w:tc>
          <w:tcPr>
            <w:tcW w:w="4438" w:type="dxa"/>
            <w:noWrap/>
          </w:tcPr>
          <w:p w14:paraId="23A0A82F" w14:textId="7A71E742" w:rsidR="00320750" w:rsidRPr="008E305F" w:rsidRDefault="00320750" w:rsidP="00A0186F">
            <w:pPr>
              <w:jc w:val="right"/>
            </w:pPr>
          </w:p>
        </w:tc>
      </w:tr>
      <w:tr w:rsidR="00320750" w14:paraId="1E2916D9" w14:textId="77777777" w:rsidTr="004923D5">
        <w:trPr>
          <w:trHeight w:val="443"/>
        </w:trPr>
        <w:tc>
          <w:tcPr>
            <w:tcW w:w="1267" w:type="dxa"/>
            <w:noWrap/>
            <w:hideMark/>
          </w:tcPr>
          <w:p w14:paraId="4D51B986" w14:textId="77777777" w:rsidR="00320750" w:rsidRDefault="002A3FA9">
            <w:r>
              <w:t>3</w:t>
            </w:r>
          </w:p>
        </w:tc>
        <w:tc>
          <w:tcPr>
            <w:tcW w:w="7733" w:type="dxa"/>
            <w:noWrap/>
          </w:tcPr>
          <w:p w14:paraId="53471E59" w14:textId="1DDDF15B" w:rsidR="00320750" w:rsidRPr="008E305F" w:rsidRDefault="00320750"/>
        </w:tc>
        <w:tc>
          <w:tcPr>
            <w:tcW w:w="4438" w:type="dxa"/>
            <w:noWrap/>
          </w:tcPr>
          <w:p w14:paraId="6A641FE9" w14:textId="1007FF68" w:rsidR="00320750" w:rsidRPr="008E305F" w:rsidRDefault="00320750" w:rsidP="00A0186F">
            <w:pPr>
              <w:jc w:val="right"/>
            </w:pPr>
          </w:p>
        </w:tc>
      </w:tr>
      <w:tr w:rsidR="00320750" w14:paraId="7702869E" w14:textId="77777777" w:rsidTr="004923D5">
        <w:trPr>
          <w:trHeight w:val="847"/>
        </w:trPr>
        <w:tc>
          <w:tcPr>
            <w:tcW w:w="1267" w:type="dxa"/>
            <w:noWrap/>
            <w:hideMark/>
          </w:tcPr>
          <w:p w14:paraId="295E3735" w14:textId="77777777" w:rsidR="00320750" w:rsidRPr="008E305F" w:rsidRDefault="00320750">
            <w:pPr>
              <w:ind w:left="0" w:firstLine="0"/>
              <w:rPr>
                <w:szCs w:val="24"/>
              </w:rPr>
            </w:pPr>
          </w:p>
        </w:tc>
        <w:tc>
          <w:tcPr>
            <w:tcW w:w="7733" w:type="dxa"/>
            <w:noWrap/>
            <w:hideMark/>
          </w:tcPr>
          <w:p w14:paraId="1E78C4D2" w14:textId="77777777" w:rsidR="00320750" w:rsidRPr="008E305F" w:rsidRDefault="002A3FA9">
            <w:pPr>
              <w:ind w:left="0" w:firstLine="0"/>
              <w:rPr>
                <w:b/>
                <w:bCs/>
                <w:szCs w:val="24"/>
              </w:rPr>
            </w:pPr>
            <w:r w:rsidRPr="008E305F">
              <w:rPr>
                <w:b/>
                <w:bCs/>
                <w:szCs w:val="24"/>
              </w:rPr>
              <w:t xml:space="preserve">GRAND TOTAL </w:t>
            </w:r>
          </w:p>
        </w:tc>
        <w:tc>
          <w:tcPr>
            <w:tcW w:w="4438" w:type="dxa"/>
            <w:noWrap/>
          </w:tcPr>
          <w:p w14:paraId="5E22C593" w14:textId="77777777" w:rsidR="00320750" w:rsidRPr="008E305F" w:rsidRDefault="00320750">
            <w:pPr>
              <w:jc w:val="right"/>
              <w:rPr>
                <w:b/>
                <w:bCs/>
                <w:szCs w:val="24"/>
              </w:rPr>
            </w:pPr>
          </w:p>
        </w:tc>
      </w:tr>
    </w:tbl>
    <w:p w14:paraId="36F36305" w14:textId="77777777" w:rsidR="00320750" w:rsidRDefault="00320750">
      <w:pPr>
        <w:ind w:left="0" w:firstLine="0"/>
      </w:pPr>
    </w:p>
    <w:p w14:paraId="322A87F7" w14:textId="7B19D40B" w:rsidR="00320750" w:rsidRDefault="00320750">
      <w:pPr>
        <w:ind w:left="0" w:firstLine="0"/>
      </w:pPr>
    </w:p>
    <w:p w14:paraId="5D06A876" w14:textId="61EE20D5" w:rsidR="001B7057" w:rsidRPr="008E305F" w:rsidRDefault="001B7057" w:rsidP="001B7057">
      <w:pPr>
        <w:pStyle w:val="Heading2"/>
      </w:pPr>
      <w:bookmarkStart w:id="35" w:name="_Toc118449579"/>
      <w:r w:rsidRPr="008E305F">
        <w:lastRenderedPageBreak/>
        <w:t>4.</w:t>
      </w:r>
      <w:r>
        <w:t>7</w:t>
      </w:r>
      <w:r w:rsidRPr="008E305F">
        <w:t xml:space="preserve"> APPENDIX </w:t>
      </w:r>
      <w:r>
        <w:t>7: CALCULATION OF MAN HOURS NEEDED</w:t>
      </w:r>
      <w:bookmarkEnd w:id="35"/>
      <w:r>
        <w:t xml:space="preserve">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13"/>
        <w:gridCol w:w="4523"/>
        <w:gridCol w:w="2047"/>
        <w:gridCol w:w="2309"/>
        <w:gridCol w:w="1961"/>
        <w:gridCol w:w="2837"/>
      </w:tblGrid>
      <w:tr w:rsidR="001B7057" w14:paraId="22183C81" w14:textId="77777777" w:rsidTr="00F368F1">
        <w:trPr>
          <w:trHeight w:val="410"/>
        </w:trPr>
        <w:tc>
          <w:tcPr>
            <w:tcW w:w="14390" w:type="dxa"/>
            <w:gridSpan w:val="6"/>
            <w:shd w:val="clear" w:color="auto" w:fill="95B3D7" w:themeFill="accent1" w:themeFillTint="99"/>
          </w:tcPr>
          <w:p w14:paraId="59E323CF" w14:textId="77777777" w:rsidR="004923D5" w:rsidRDefault="004923D5" w:rsidP="002A3B3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4"/>
              </w:rPr>
            </w:pPr>
          </w:p>
          <w:p w14:paraId="1DEA9099" w14:textId="4AB9EDC3" w:rsidR="001B7057" w:rsidRDefault="002A3B39" w:rsidP="002A3B39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8"/>
                <w:szCs w:val="24"/>
              </w:rPr>
            </w:pPr>
            <w:r w:rsidRPr="002A3B39">
              <w:rPr>
                <w:b/>
                <w:bCs/>
                <w:sz w:val="28"/>
                <w:szCs w:val="24"/>
              </w:rPr>
              <w:t>CALCULATION OF MAN HOURS NEEDED TO EXECUTE THE ANNUAL WORK PLAN</w:t>
            </w:r>
          </w:p>
          <w:p w14:paraId="29D66CCA" w14:textId="7EE7CE84" w:rsidR="004923D5" w:rsidRPr="002A3B39" w:rsidRDefault="004923D5" w:rsidP="002A3B39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60514B" w14:paraId="307B5913" w14:textId="77777777" w:rsidTr="00203EB6">
        <w:tc>
          <w:tcPr>
            <w:tcW w:w="535" w:type="dxa"/>
          </w:tcPr>
          <w:p w14:paraId="16D5E068" w14:textId="77777777" w:rsidR="0060514B" w:rsidRDefault="0060514B" w:rsidP="002A3B39">
            <w:pPr>
              <w:spacing w:after="0" w:line="240" w:lineRule="auto"/>
              <w:ind w:left="0" w:firstLine="0"/>
            </w:pPr>
          </w:p>
        </w:tc>
        <w:tc>
          <w:tcPr>
            <w:tcW w:w="13855" w:type="dxa"/>
            <w:gridSpan w:val="5"/>
          </w:tcPr>
          <w:p w14:paraId="7BB3817B" w14:textId="01809FD3" w:rsidR="0060514B" w:rsidRPr="004B7A8A" w:rsidRDefault="0060514B" w:rsidP="004B7A8A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 w:rsidRPr="004B7A8A">
              <w:rPr>
                <w:b/>
                <w:bCs/>
                <w:sz w:val="20"/>
                <w:szCs w:val="18"/>
              </w:rPr>
              <w:t>CALCULATION OF AVAILABL</w:t>
            </w:r>
            <w:r>
              <w:rPr>
                <w:b/>
                <w:bCs/>
                <w:sz w:val="20"/>
                <w:szCs w:val="18"/>
              </w:rPr>
              <w:t>E</w:t>
            </w:r>
            <w:r w:rsidRPr="004B7A8A">
              <w:rPr>
                <w:b/>
                <w:bCs/>
                <w:sz w:val="20"/>
                <w:szCs w:val="18"/>
              </w:rPr>
              <w:t xml:space="preserve"> MAN </w:t>
            </w:r>
            <w:r w:rsidR="006444AD">
              <w:rPr>
                <w:b/>
                <w:bCs/>
                <w:sz w:val="20"/>
                <w:szCs w:val="18"/>
              </w:rPr>
              <w:t>DAYS</w:t>
            </w:r>
          </w:p>
        </w:tc>
      </w:tr>
      <w:tr w:rsidR="00FE4F66" w14:paraId="42D416A6" w14:textId="77777777" w:rsidTr="00FE4F66">
        <w:tc>
          <w:tcPr>
            <w:tcW w:w="535" w:type="dxa"/>
          </w:tcPr>
          <w:p w14:paraId="0714FE74" w14:textId="77777777" w:rsidR="001B7057" w:rsidRDefault="001B7057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4B7265BB" w14:textId="77777777" w:rsidR="001B7057" w:rsidRPr="00FE4F66" w:rsidRDefault="001B7057" w:rsidP="00FE4F66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070" w:type="dxa"/>
          </w:tcPr>
          <w:p w14:paraId="7EB59C9C" w14:textId="606E8FD0" w:rsidR="001B7057" w:rsidRPr="004B7A8A" w:rsidRDefault="002A3B39" w:rsidP="004B7A8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18"/>
              </w:rPr>
            </w:pPr>
            <w:r w:rsidRPr="004B7A8A">
              <w:rPr>
                <w:b/>
                <w:bCs/>
                <w:sz w:val="20"/>
                <w:szCs w:val="18"/>
              </w:rPr>
              <w:t xml:space="preserve">STAFF </w:t>
            </w:r>
            <w:r w:rsidR="004B7A8A" w:rsidRPr="004B7A8A">
              <w:rPr>
                <w:b/>
                <w:bCs/>
                <w:sz w:val="20"/>
                <w:szCs w:val="18"/>
              </w:rPr>
              <w:t>NO.</w:t>
            </w:r>
          </w:p>
        </w:tc>
        <w:tc>
          <w:tcPr>
            <w:tcW w:w="2340" w:type="dxa"/>
          </w:tcPr>
          <w:p w14:paraId="1845F92C" w14:textId="30266ECB" w:rsidR="001B7057" w:rsidRPr="004B7A8A" w:rsidRDefault="006444AD" w:rsidP="004B7A8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DAYS</w:t>
            </w:r>
            <w:r w:rsidR="002A3B39" w:rsidRPr="004B7A8A">
              <w:rPr>
                <w:b/>
                <w:bCs/>
                <w:sz w:val="20"/>
                <w:szCs w:val="18"/>
              </w:rPr>
              <w:t xml:space="preserve"> PER WEEK</w:t>
            </w:r>
          </w:p>
        </w:tc>
        <w:tc>
          <w:tcPr>
            <w:tcW w:w="1980" w:type="dxa"/>
          </w:tcPr>
          <w:p w14:paraId="4F74C10F" w14:textId="37DE4CAF" w:rsidR="001B7057" w:rsidRPr="004B7A8A" w:rsidRDefault="002A3B39" w:rsidP="004B7A8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18"/>
              </w:rPr>
            </w:pPr>
            <w:r w:rsidRPr="004B7A8A">
              <w:rPr>
                <w:b/>
                <w:bCs/>
                <w:sz w:val="20"/>
                <w:szCs w:val="18"/>
              </w:rPr>
              <w:t>N</w:t>
            </w:r>
            <w:r w:rsidR="004B7A8A" w:rsidRPr="004B7A8A">
              <w:rPr>
                <w:b/>
                <w:bCs/>
                <w:sz w:val="20"/>
                <w:szCs w:val="18"/>
              </w:rPr>
              <w:t>O.</w:t>
            </w:r>
            <w:r w:rsidRPr="004B7A8A">
              <w:rPr>
                <w:b/>
                <w:bCs/>
                <w:sz w:val="20"/>
                <w:szCs w:val="18"/>
              </w:rPr>
              <w:t xml:space="preserve"> OF WEEKS</w:t>
            </w:r>
          </w:p>
        </w:tc>
        <w:tc>
          <w:tcPr>
            <w:tcW w:w="2875" w:type="dxa"/>
          </w:tcPr>
          <w:p w14:paraId="4D1F3F81" w14:textId="61FF7112" w:rsidR="001B7057" w:rsidRPr="004B7A8A" w:rsidRDefault="002A3B39" w:rsidP="004B7A8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18"/>
              </w:rPr>
            </w:pPr>
            <w:r w:rsidRPr="004B7A8A">
              <w:rPr>
                <w:b/>
                <w:bCs/>
                <w:sz w:val="20"/>
                <w:szCs w:val="18"/>
              </w:rPr>
              <w:t xml:space="preserve">TOTAL MAN </w:t>
            </w:r>
            <w:r w:rsidR="006444AD">
              <w:rPr>
                <w:b/>
                <w:bCs/>
                <w:sz w:val="20"/>
                <w:szCs w:val="18"/>
              </w:rPr>
              <w:t>DAYS</w:t>
            </w:r>
          </w:p>
        </w:tc>
      </w:tr>
      <w:tr w:rsidR="00FE4F66" w14:paraId="4ED6C218" w14:textId="77777777" w:rsidTr="00FE4F66">
        <w:tc>
          <w:tcPr>
            <w:tcW w:w="535" w:type="dxa"/>
          </w:tcPr>
          <w:p w14:paraId="5D75AF87" w14:textId="77777777" w:rsidR="001B7057" w:rsidRDefault="001B7057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06DBA3FD" w14:textId="1FC58ED5" w:rsidR="001B7057" w:rsidRPr="00E06548" w:rsidRDefault="00FE4F66" w:rsidP="00FE4F66">
            <w:pPr>
              <w:spacing w:after="0" w:line="240" w:lineRule="auto"/>
              <w:ind w:left="0" w:firstLine="0"/>
              <w:jc w:val="left"/>
              <w:rPr>
                <w:sz w:val="20"/>
                <w:szCs w:val="18"/>
              </w:rPr>
            </w:pPr>
            <w:r w:rsidRPr="00E06548">
              <w:rPr>
                <w:sz w:val="20"/>
                <w:szCs w:val="18"/>
              </w:rPr>
              <w:t xml:space="preserve">Current man </w:t>
            </w:r>
            <w:r w:rsidR="006444AD">
              <w:rPr>
                <w:sz w:val="20"/>
                <w:szCs w:val="18"/>
              </w:rPr>
              <w:t>days</w:t>
            </w:r>
          </w:p>
        </w:tc>
        <w:tc>
          <w:tcPr>
            <w:tcW w:w="2070" w:type="dxa"/>
          </w:tcPr>
          <w:p w14:paraId="332EE180" w14:textId="4AF8F90E" w:rsidR="001B7057" w:rsidRDefault="006444AD" w:rsidP="002A3B39">
            <w:pPr>
              <w:spacing w:after="0" w:line="240" w:lineRule="auto"/>
              <w:ind w:left="0" w:firstLine="0"/>
            </w:pPr>
            <w:r>
              <w:t xml:space="preserve">          4</w:t>
            </w:r>
          </w:p>
        </w:tc>
        <w:tc>
          <w:tcPr>
            <w:tcW w:w="2340" w:type="dxa"/>
          </w:tcPr>
          <w:p w14:paraId="288DB502" w14:textId="2F002BA3" w:rsidR="001B7057" w:rsidRDefault="000E57F1" w:rsidP="002A3B39">
            <w:pPr>
              <w:spacing w:after="0" w:line="240" w:lineRule="auto"/>
              <w:ind w:left="0" w:firstLine="0"/>
            </w:pPr>
            <w:r>
              <w:t xml:space="preserve">            5</w:t>
            </w:r>
          </w:p>
        </w:tc>
        <w:tc>
          <w:tcPr>
            <w:tcW w:w="1980" w:type="dxa"/>
          </w:tcPr>
          <w:p w14:paraId="5F65C878" w14:textId="0E8AFA6A" w:rsidR="001B7057" w:rsidRDefault="000E57F1" w:rsidP="002A3B39">
            <w:pPr>
              <w:spacing w:after="0" w:line="240" w:lineRule="auto"/>
              <w:ind w:left="0" w:firstLine="0"/>
            </w:pPr>
            <w:r>
              <w:t xml:space="preserve">         52</w:t>
            </w:r>
          </w:p>
        </w:tc>
        <w:tc>
          <w:tcPr>
            <w:tcW w:w="2875" w:type="dxa"/>
          </w:tcPr>
          <w:p w14:paraId="5EC88D04" w14:textId="3D0A730A" w:rsidR="001B7057" w:rsidRDefault="000E57F1" w:rsidP="002A3B39">
            <w:pPr>
              <w:spacing w:after="0" w:line="240" w:lineRule="auto"/>
              <w:ind w:left="0" w:firstLine="0"/>
            </w:pPr>
            <w:r>
              <w:t xml:space="preserve">           1040</w:t>
            </w:r>
          </w:p>
        </w:tc>
      </w:tr>
      <w:tr w:rsidR="00FE4F66" w14:paraId="0C09052F" w14:textId="77777777" w:rsidTr="00FE4F66">
        <w:tc>
          <w:tcPr>
            <w:tcW w:w="535" w:type="dxa"/>
          </w:tcPr>
          <w:p w14:paraId="1FE10549" w14:textId="77777777" w:rsidR="001B7057" w:rsidRDefault="001B7057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169490F2" w14:textId="59967BEB" w:rsidR="001B7057" w:rsidRPr="00E06548" w:rsidRDefault="00FE4F66" w:rsidP="00FE4F66">
            <w:pPr>
              <w:spacing w:after="0" w:line="240" w:lineRule="auto"/>
              <w:ind w:left="0" w:firstLine="0"/>
              <w:jc w:val="left"/>
              <w:rPr>
                <w:sz w:val="20"/>
                <w:szCs w:val="18"/>
              </w:rPr>
            </w:pPr>
            <w:r w:rsidRPr="00E06548">
              <w:rPr>
                <w:sz w:val="20"/>
                <w:szCs w:val="18"/>
              </w:rPr>
              <w:t>Less: Current leave days</w:t>
            </w:r>
          </w:p>
        </w:tc>
        <w:tc>
          <w:tcPr>
            <w:tcW w:w="2070" w:type="dxa"/>
          </w:tcPr>
          <w:p w14:paraId="5C895C12" w14:textId="22887CF4" w:rsidR="001B7057" w:rsidRDefault="000E57F1" w:rsidP="002A3B39">
            <w:pPr>
              <w:spacing w:after="0" w:line="240" w:lineRule="auto"/>
              <w:ind w:left="0" w:firstLine="0"/>
            </w:pPr>
            <w:r>
              <w:t xml:space="preserve">           1</w:t>
            </w:r>
          </w:p>
        </w:tc>
        <w:tc>
          <w:tcPr>
            <w:tcW w:w="2340" w:type="dxa"/>
          </w:tcPr>
          <w:p w14:paraId="1C9DF54F" w14:textId="4455EAA5" w:rsidR="001B7057" w:rsidRDefault="000E57F1" w:rsidP="002A3B39">
            <w:pPr>
              <w:spacing w:after="0" w:line="240" w:lineRule="auto"/>
              <w:ind w:left="0" w:firstLine="0"/>
            </w:pPr>
            <w:r>
              <w:t xml:space="preserve">            5</w:t>
            </w:r>
          </w:p>
        </w:tc>
        <w:tc>
          <w:tcPr>
            <w:tcW w:w="1980" w:type="dxa"/>
          </w:tcPr>
          <w:p w14:paraId="72D89836" w14:textId="0A8E2734" w:rsidR="001B7057" w:rsidRDefault="000E57F1" w:rsidP="002A3B39">
            <w:pPr>
              <w:spacing w:after="0" w:line="240" w:lineRule="auto"/>
              <w:ind w:left="0" w:firstLine="0"/>
            </w:pPr>
            <w:r>
              <w:t xml:space="preserve">          6</w:t>
            </w:r>
          </w:p>
        </w:tc>
        <w:tc>
          <w:tcPr>
            <w:tcW w:w="2875" w:type="dxa"/>
          </w:tcPr>
          <w:p w14:paraId="7A543883" w14:textId="23C856E8" w:rsidR="001B7057" w:rsidRDefault="000E57F1" w:rsidP="002A3B39">
            <w:pPr>
              <w:spacing w:after="0" w:line="240" w:lineRule="auto"/>
              <w:ind w:left="0" w:firstLine="0"/>
            </w:pPr>
            <w:r>
              <w:t xml:space="preserve">             30</w:t>
            </w:r>
          </w:p>
        </w:tc>
      </w:tr>
      <w:tr w:rsidR="006444AD" w14:paraId="5C630894" w14:textId="77777777" w:rsidTr="00FE4F66">
        <w:tc>
          <w:tcPr>
            <w:tcW w:w="535" w:type="dxa"/>
          </w:tcPr>
          <w:p w14:paraId="7E698B22" w14:textId="77777777" w:rsidR="006444AD" w:rsidRDefault="006444AD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320B892B" w14:textId="77777777" w:rsidR="006444AD" w:rsidRPr="00E06548" w:rsidRDefault="006444AD" w:rsidP="00FE4F66">
            <w:pPr>
              <w:spacing w:after="0" w:line="240" w:lineRule="auto"/>
              <w:ind w:left="0" w:firstLine="0"/>
              <w:jc w:val="left"/>
              <w:rPr>
                <w:sz w:val="20"/>
                <w:szCs w:val="18"/>
              </w:rPr>
            </w:pPr>
          </w:p>
        </w:tc>
        <w:tc>
          <w:tcPr>
            <w:tcW w:w="2070" w:type="dxa"/>
          </w:tcPr>
          <w:p w14:paraId="7F9A0D29" w14:textId="7ABF671F" w:rsidR="006444AD" w:rsidRDefault="000E57F1" w:rsidP="002A3B39">
            <w:pPr>
              <w:spacing w:after="0" w:line="240" w:lineRule="auto"/>
              <w:ind w:left="0" w:firstLine="0"/>
            </w:pPr>
            <w:r>
              <w:t xml:space="preserve">           2</w:t>
            </w:r>
          </w:p>
        </w:tc>
        <w:tc>
          <w:tcPr>
            <w:tcW w:w="2340" w:type="dxa"/>
          </w:tcPr>
          <w:p w14:paraId="53F7D63A" w14:textId="73745F1E" w:rsidR="006444AD" w:rsidRDefault="000E57F1" w:rsidP="002A3B39">
            <w:pPr>
              <w:spacing w:after="0" w:line="240" w:lineRule="auto"/>
              <w:ind w:left="0" w:firstLine="0"/>
            </w:pPr>
            <w:r>
              <w:t xml:space="preserve">             5</w:t>
            </w:r>
          </w:p>
        </w:tc>
        <w:tc>
          <w:tcPr>
            <w:tcW w:w="1980" w:type="dxa"/>
          </w:tcPr>
          <w:p w14:paraId="65E2647B" w14:textId="4DCF2207" w:rsidR="006444AD" w:rsidRDefault="000E57F1" w:rsidP="002A3B39">
            <w:pPr>
              <w:spacing w:after="0" w:line="240" w:lineRule="auto"/>
              <w:ind w:left="0" w:firstLine="0"/>
            </w:pPr>
            <w:r>
              <w:t xml:space="preserve">           5</w:t>
            </w:r>
          </w:p>
        </w:tc>
        <w:tc>
          <w:tcPr>
            <w:tcW w:w="2875" w:type="dxa"/>
          </w:tcPr>
          <w:p w14:paraId="3935B4BA" w14:textId="2C87B513" w:rsidR="006444AD" w:rsidRDefault="000E57F1" w:rsidP="002A3B39">
            <w:pPr>
              <w:spacing w:after="0" w:line="240" w:lineRule="auto"/>
              <w:ind w:left="0" w:firstLine="0"/>
            </w:pPr>
            <w:r>
              <w:t xml:space="preserve">              50</w:t>
            </w:r>
          </w:p>
        </w:tc>
      </w:tr>
      <w:tr w:rsidR="006444AD" w14:paraId="2A700B59" w14:textId="77777777" w:rsidTr="00FE4F66">
        <w:tc>
          <w:tcPr>
            <w:tcW w:w="535" w:type="dxa"/>
          </w:tcPr>
          <w:p w14:paraId="069F3566" w14:textId="77777777" w:rsidR="006444AD" w:rsidRDefault="006444AD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24D04FAA" w14:textId="77777777" w:rsidR="006444AD" w:rsidRPr="00E06548" w:rsidRDefault="006444AD" w:rsidP="00FE4F66">
            <w:pPr>
              <w:spacing w:after="0" w:line="240" w:lineRule="auto"/>
              <w:ind w:left="0" w:firstLine="0"/>
              <w:jc w:val="left"/>
              <w:rPr>
                <w:sz w:val="20"/>
                <w:szCs w:val="18"/>
              </w:rPr>
            </w:pPr>
          </w:p>
        </w:tc>
        <w:tc>
          <w:tcPr>
            <w:tcW w:w="2070" w:type="dxa"/>
          </w:tcPr>
          <w:p w14:paraId="668CFCC7" w14:textId="14CB1B28" w:rsidR="006444AD" w:rsidRDefault="000E57F1" w:rsidP="002A3B39">
            <w:pPr>
              <w:spacing w:after="0" w:line="240" w:lineRule="auto"/>
              <w:ind w:left="0" w:firstLine="0"/>
            </w:pPr>
            <w:r>
              <w:t xml:space="preserve">            1</w:t>
            </w:r>
          </w:p>
        </w:tc>
        <w:tc>
          <w:tcPr>
            <w:tcW w:w="2340" w:type="dxa"/>
          </w:tcPr>
          <w:p w14:paraId="49CA5E32" w14:textId="6DCE53D7" w:rsidR="006444AD" w:rsidRDefault="000E57F1" w:rsidP="002A3B39">
            <w:pPr>
              <w:spacing w:after="0" w:line="240" w:lineRule="auto"/>
              <w:ind w:left="0" w:firstLine="0"/>
            </w:pPr>
            <w:r>
              <w:t xml:space="preserve">             5</w:t>
            </w:r>
          </w:p>
        </w:tc>
        <w:tc>
          <w:tcPr>
            <w:tcW w:w="1980" w:type="dxa"/>
          </w:tcPr>
          <w:p w14:paraId="738C8053" w14:textId="439D1BA5" w:rsidR="006444AD" w:rsidRDefault="000E57F1" w:rsidP="002A3B39">
            <w:pPr>
              <w:spacing w:after="0" w:line="240" w:lineRule="auto"/>
              <w:ind w:left="0" w:firstLine="0"/>
            </w:pPr>
            <w:r>
              <w:t xml:space="preserve">        </w:t>
            </w:r>
            <w:r w:rsidR="00504893">
              <w:t xml:space="preserve">   18</w:t>
            </w:r>
            <w:r>
              <w:t xml:space="preserve"> </w:t>
            </w:r>
          </w:p>
        </w:tc>
        <w:tc>
          <w:tcPr>
            <w:tcW w:w="2875" w:type="dxa"/>
          </w:tcPr>
          <w:p w14:paraId="7023DA06" w14:textId="778BF0F2" w:rsidR="006444AD" w:rsidRDefault="00504893" w:rsidP="002A3B39">
            <w:pPr>
              <w:spacing w:after="0" w:line="240" w:lineRule="auto"/>
              <w:ind w:left="0" w:firstLine="0"/>
            </w:pPr>
            <w:r>
              <w:t xml:space="preserve">              90</w:t>
            </w:r>
          </w:p>
        </w:tc>
      </w:tr>
      <w:tr w:rsidR="00FE4F66" w14:paraId="10A5BCAD" w14:textId="77777777" w:rsidTr="00FE4F66">
        <w:tc>
          <w:tcPr>
            <w:tcW w:w="535" w:type="dxa"/>
          </w:tcPr>
          <w:p w14:paraId="51189ED6" w14:textId="77777777" w:rsidR="001B7057" w:rsidRDefault="001B7057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38924B83" w14:textId="00A71195" w:rsidR="001B7057" w:rsidRPr="00E06548" w:rsidRDefault="00FE4F66" w:rsidP="00FE4F66">
            <w:pPr>
              <w:spacing w:after="0" w:line="240" w:lineRule="auto"/>
              <w:ind w:left="0" w:firstLine="0"/>
              <w:jc w:val="left"/>
              <w:rPr>
                <w:sz w:val="20"/>
                <w:szCs w:val="18"/>
              </w:rPr>
            </w:pPr>
            <w:r w:rsidRPr="00E06548">
              <w:rPr>
                <w:sz w:val="20"/>
                <w:szCs w:val="18"/>
              </w:rPr>
              <w:t xml:space="preserve">     </w:t>
            </w:r>
            <w:r w:rsidR="00E06548" w:rsidRPr="00E06548">
              <w:rPr>
                <w:sz w:val="20"/>
                <w:szCs w:val="18"/>
              </w:rPr>
              <w:t xml:space="preserve">     </w:t>
            </w:r>
            <w:r w:rsidRPr="00E06548">
              <w:rPr>
                <w:sz w:val="20"/>
                <w:szCs w:val="18"/>
              </w:rPr>
              <w:t>Statutory public holidays and break</w:t>
            </w:r>
          </w:p>
        </w:tc>
        <w:tc>
          <w:tcPr>
            <w:tcW w:w="2070" w:type="dxa"/>
          </w:tcPr>
          <w:p w14:paraId="5F67BD46" w14:textId="6D3661C7" w:rsidR="001B7057" w:rsidRDefault="00504893" w:rsidP="002A3B39">
            <w:pPr>
              <w:spacing w:after="0" w:line="240" w:lineRule="auto"/>
              <w:ind w:left="0" w:firstLine="0"/>
            </w:pPr>
            <w:r>
              <w:t xml:space="preserve">           4</w:t>
            </w:r>
          </w:p>
        </w:tc>
        <w:tc>
          <w:tcPr>
            <w:tcW w:w="2340" w:type="dxa"/>
          </w:tcPr>
          <w:p w14:paraId="29D51AB8" w14:textId="4931E2A8" w:rsidR="001B7057" w:rsidRDefault="00504893" w:rsidP="002A3B39">
            <w:pPr>
              <w:spacing w:after="0" w:line="240" w:lineRule="auto"/>
              <w:ind w:left="0" w:firstLine="0"/>
            </w:pPr>
            <w:r>
              <w:t xml:space="preserve">             5</w:t>
            </w:r>
          </w:p>
        </w:tc>
        <w:tc>
          <w:tcPr>
            <w:tcW w:w="1980" w:type="dxa"/>
          </w:tcPr>
          <w:p w14:paraId="6F6EDB15" w14:textId="2A2BE921" w:rsidR="001B7057" w:rsidRDefault="00504893" w:rsidP="002A3B39">
            <w:pPr>
              <w:spacing w:after="0" w:line="240" w:lineRule="auto"/>
              <w:ind w:left="0" w:firstLine="0"/>
            </w:pPr>
            <w:r>
              <w:t xml:space="preserve">           2.5</w:t>
            </w:r>
          </w:p>
        </w:tc>
        <w:tc>
          <w:tcPr>
            <w:tcW w:w="2875" w:type="dxa"/>
          </w:tcPr>
          <w:p w14:paraId="0AD7B775" w14:textId="2255F924" w:rsidR="001B7057" w:rsidRDefault="00504893" w:rsidP="002A3B39">
            <w:pPr>
              <w:spacing w:after="0" w:line="240" w:lineRule="auto"/>
              <w:ind w:left="0" w:firstLine="0"/>
            </w:pPr>
            <w:r>
              <w:t xml:space="preserve">               50</w:t>
            </w:r>
          </w:p>
        </w:tc>
      </w:tr>
      <w:tr w:rsidR="000E57F1" w14:paraId="53DC10D9" w14:textId="77777777" w:rsidTr="00FE4F66">
        <w:tc>
          <w:tcPr>
            <w:tcW w:w="535" w:type="dxa"/>
          </w:tcPr>
          <w:p w14:paraId="4C123D24" w14:textId="77777777" w:rsidR="000E57F1" w:rsidRDefault="000E57F1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72C0630B" w14:textId="77777777" w:rsidR="000E57F1" w:rsidRPr="00E06548" w:rsidRDefault="000E57F1" w:rsidP="00FE4F66">
            <w:pPr>
              <w:spacing w:after="0" w:line="240" w:lineRule="auto"/>
              <w:ind w:left="0" w:firstLine="0"/>
              <w:jc w:val="left"/>
              <w:rPr>
                <w:sz w:val="20"/>
                <w:szCs w:val="18"/>
              </w:rPr>
            </w:pPr>
          </w:p>
        </w:tc>
        <w:tc>
          <w:tcPr>
            <w:tcW w:w="2070" w:type="dxa"/>
          </w:tcPr>
          <w:p w14:paraId="59A49C73" w14:textId="77777777" w:rsidR="000E57F1" w:rsidRDefault="000E57F1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1B12C092" w14:textId="77777777" w:rsidR="000E57F1" w:rsidRDefault="000E57F1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39725DE2" w14:textId="77777777" w:rsidR="000E57F1" w:rsidRDefault="000E57F1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73886D75" w14:textId="55DF497B" w:rsidR="00504893" w:rsidRPr="00504893" w:rsidRDefault="00504893" w:rsidP="002A3B39">
            <w:pPr>
              <w:spacing w:after="0" w:line="240" w:lineRule="auto"/>
              <w:ind w:left="0" w:firstLine="0"/>
              <w:rPr>
                <w:b/>
                <w:bCs/>
              </w:rPr>
            </w:pPr>
            <w:r>
              <w:t xml:space="preserve">               (</w:t>
            </w:r>
            <w:r w:rsidRPr="00504893">
              <w:rPr>
                <w:b/>
                <w:bCs/>
              </w:rPr>
              <w:t>220</w:t>
            </w:r>
            <w:r>
              <w:rPr>
                <w:b/>
                <w:bCs/>
              </w:rPr>
              <w:t>)</w:t>
            </w:r>
          </w:p>
        </w:tc>
      </w:tr>
      <w:tr w:rsidR="005F67E7" w14:paraId="66BDDBBF" w14:textId="77777777" w:rsidTr="00FE4F66">
        <w:tc>
          <w:tcPr>
            <w:tcW w:w="535" w:type="dxa"/>
          </w:tcPr>
          <w:p w14:paraId="0E4F5A2D" w14:textId="77777777" w:rsidR="005F67E7" w:rsidRDefault="005F67E7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1543313D" w14:textId="502232EF" w:rsidR="005F67E7" w:rsidRPr="00E06548" w:rsidRDefault="005F67E7" w:rsidP="00FE4F66">
            <w:pPr>
              <w:spacing w:after="0" w:line="240" w:lineRule="auto"/>
              <w:ind w:left="0" w:firstLine="0"/>
              <w:jc w:val="left"/>
              <w:rPr>
                <w:sz w:val="20"/>
                <w:szCs w:val="18"/>
              </w:rPr>
            </w:pPr>
          </w:p>
        </w:tc>
        <w:tc>
          <w:tcPr>
            <w:tcW w:w="2070" w:type="dxa"/>
          </w:tcPr>
          <w:p w14:paraId="4DC4B02D" w14:textId="77777777" w:rsidR="005F67E7" w:rsidRDefault="005F67E7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0DA77EF9" w14:textId="77777777" w:rsidR="005F67E7" w:rsidRDefault="005F67E7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6DBEDB04" w14:textId="77777777" w:rsidR="005F67E7" w:rsidRDefault="005F67E7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4DE50A02" w14:textId="3E7DE469" w:rsidR="005F67E7" w:rsidRPr="005F67E7" w:rsidRDefault="005F67E7" w:rsidP="002A3B39">
            <w:pPr>
              <w:spacing w:after="0" w:line="240" w:lineRule="auto"/>
              <w:ind w:left="0" w:firstLine="0"/>
              <w:rPr>
                <w:b/>
                <w:bCs/>
              </w:rPr>
            </w:pPr>
            <w:r>
              <w:t xml:space="preserve">               </w:t>
            </w:r>
            <w:r w:rsidRPr="005F67E7">
              <w:rPr>
                <w:b/>
                <w:bCs/>
              </w:rPr>
              <w:t xml:space="preserve"> 820</w:t>
            </w:r>
          </w:p>
        </w:tc>
      </w:tr>
      <w:tr w:rsidR="005F67E7" w14:paraId="46D6E275" w14:textId="77777777" w:rsidTr="00FE4F66">
        <w:tc>
          <w:tcPr>
            <w:tcW w:w="535" w:type="dxa"/>
          </w:tcPr>
          <w:p w14:paraId="66F6FB42" w14:textId="77777777" w:rsidR="005F67E7" w:rsidRDefault="005F67E7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2C11F80E" w14:textId="3CBA8FD3" w:rsidR="005F67E7" w:rsidRPr="00E06548" w:rsidRDefault="005F67E7" w:rsidP="00FE4F66">
            <w:pPr>
              <w:spacing w:after="0" w:line="240" w:lineRule="auto"/>
              <w:ind w:lef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15% of undistributed man days</w:t>
            </w:r>
          </w:p>
        </w:tc>
        <w:tc>
          <w:tcPr>
            <w:tcW w:w="2070" w:type="dxa"/>
          </w:tcPr>
          <w:p w14:paraId="48660C33" w14:textId="77777777" w:rsidR="005F67E7" w:rsidRDefault="005F67E7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0DEED593" w14:textId="77777777" w:rsidR="005F67E7" w:rsidRDefault="005F67E7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1E842219" w14:textId="77777777" w:rsidR="005F67E7" w:rsidRDefault="005F67E7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4E1CEDAD" w14:textId="11633233" w:rsidR="005F67E7" w:rsidRDefault="005F67E7" w:rsidP="002A3B39">
            <w:pPr>
              <w:spacing w:after="0" w:line="240" w:lineRule="auto"/>
              <w:ind w:left="0" w:firstLine="0"/>
            </w:pPr>
            <w:r>
              <w:t xml:space="preserve">                 123</w:t>
            </w:r>
          </w:p>
        </w:tc>
      </w:tr>
      <w:tr w:rsidR="00FE4F66" w14:paraId="5426FB27" w14:textId="77777777" w:rsidTr="00FE4F66">
        <w:tc>
          <w:tcPr>
            <w:tcW w:w="535" w:type="dxa"/>
          </w:tcPr>
          <w:p w14:paraId="41440307" w14:textId="77777777" w:rsidR="001B7057" w:rsidRDefault="001B7057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6934F6A3" w14:textId="73ED276A" w:rsidR="001B7057" w:rsidRPr="00FE4F66" w:rsidRDefault="00F368F1" w:rsidP="00E06548">
            <w:pPr>
              <w:spacing w:after="0" w:line="240" w:lineRule="auto"/>
              <w:ind w:left="0" w:firstLine="0"/>
              <w:rPr>
                <w:b/>
                <w:bCs/>
                <w:sz w:val="20"/>
                <w:szCs w:val="18"/>
              </w:rPr>
            </w:pPr>
            <w:r w:rsidRPr="00FE4F66">
              <w:rPr>
                <w:b/>
                <w:bCs/>
                <w:sz w:val="20"/>
                <w:szCs w:val="18"/>
              </w:rPr>
              <w:t xml:space="preserve">TOTAL AVAILABLE MAN </w:t>
            </w:r>
            <w:r w:rsidR="000E57F1">
              <w:rPr>
                <w:b/>
                <w:bCs/>
                <w:sz w:val="20"/>
                <w:szCs w:val="18"/>
              </w:rPr>
              <w:t>DAY</w:t>
            </w:r>
            <w:r w:rsidRPr="00FE4F66">
              <w:rPr>
                <w:b/>
                <w:bCs/>
                <w:sz w:val="20"/>
                <w:szCs w:val="18"/>
              </w:rPr>
              <w:t>S</w:t>
            </w:r>
          </w:p>
        </w:tc>
        <w:tc>
          <w:tcPr>
            <w:tcW w:w="2070" w:type="dxa"/>
          </w:tcPr>
          <w:p w14:paraId="2FE6B5EA" w14:textId="77777777" w:rsidR="001B7057" w:rsidRDefault="001B7057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40DD9EA9" w14:textId="77777777" w:rsidR="001B7057" w:rsidRDefault="001B7057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111C8C45" w14:textId="77777777" w:rsidR="001B7057" w:rsidRDefault="001B7057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0F3DE280" w14:textId="6AF0BE64" w:rsidR="001B7057" w:rsidRPr="00504893" w:rsidRDefault="00504893" w:rsidP="002A3B39">
            <w:pPr>
              <w:spacing w:after="0" w:line="240" w:lineRule="auto"/>
              <w:ind w:left="0" w:firstLine="0"/>
              <w:rPr>
                <w:b/>
                <w:bCs/>
              </w:rPr>
            </w:pPr>
            <w:r>
              <w:t xml:space="preserve">             </w:t>
            </w:r>
            <w:r w:rsidRPr="00504893">
              <w:rPr>
                <w:b/>
                <w:bCs/>
              </w:rPr>
              <w:t xml:space="preserve"> </w:t>
            </w:r>
            <w:r w:rsidR="005F67E7">
              <w:rPr>
                <w:b/>
                <w:bCs/>
              </w:rPr>
              <w:t xml:space="preserve">   697</w:t>
            </w:r>
          </w:p>
        </w:tc>
      </w:tr>
      <w:tr w:rsidR="0060514B" w14:paraId="13D85A3D" w14:textId="77777777" w:rsidTr="00203EB6">
        <w:tc>
          <w:tcPr>
            <w:tcW w:w="535" w:type="dxa"/>
          </w:tcPr>
          <w:p w14:paraId="616D994E" w14:textId="77777777" w:rsidR="0060514B" w:rsidRDefault="0060514B" w:rsidP="002A3B39">
            <w:pPr>
              <w:spacing w:after="0" w:line="240" w:lineRule="auto"/>
              <w:ind w:left="0" w:firstLine="0"/>
            </w:pPr>
          </w:p>
        </w:tc>
        <w:tc>
          <w:tcPr>
            <w:tcW w:w="13855" w:type="dxa"/>
            <w:gridSpan w:val="5"/>
          </w:tcPr>
          <w:p w14:paraId="79AD9920" w14:textId="7AD7101C" w:rsidR="0060514B" w:rsidRDefault="0060514B" w:rsidP="0060514B">
            <w:pPr>
              <w:spacing w:after="0" w:line="240" w:lineRule="auto"/>
              <w:ind w:left="0" w:firstLine="0"/>
              <w:jc w:val="center"/>
            </w:pPr>
            <w:r w:rsidRPr="004B7A8A">
              <w:rPr>
                <w:b/>
                <w:bCs/>
                <w:sz w:val="20"/>
                <w:szCs w:val="18"/>
              </w:rPr>
              <w:t xml:space="preserve">CALCULATION OF MAN </w:t>
            </w:r>
            <w:r w:rsidR="006444AD">
              <w:rPr>
                <w:b/>
                <w:bCs/>
                <w:sz w:val="20"/>
                <w:szCs w:val="18"/>
              </w:rPr>
              <w:t>DAY</w:t>
            </w:r>
            <w:r w:rsidRPr="004B7A8A">
              <w:rPr>
                <w:b/>
                <w:bCs/>
                <w:sz w:val="20"/>
                <w:szCs w:val="18"/>
              </w:rPr>
              <w:t>S</w:t>
            </w:r>
            <w:r>
              <w:rPr>
                <w:b/>
                <w:bCs/>
                <w:sz w:val="20"/>
                <w:szCs w:val="18"/>
              </w:rPr>
              <w:t xml:space="preserve"> NEEDED</w:t>
            </w:r>
          </w:p>
        </w:tc>
      </w:tr>
      <w:tr w:rsidR="004B7A8A" w14:paraId="59848874" w14:textId="77777777" w:rsidTr="00FE4F66">
        <w:tc>
          <w:tcPr>
            <w:tcW w:w="535" w:type="dxa"/>
          </w:tcPr>
          <w:p w14:paraId="6E0A8224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242F90D2" w14:textId="5665F6A9" w:rsidR="004B7A8A" w:rsidRDefault="00F368F1" w:rsidP="002A3B39">
            <w:pPr>
              <w:spacing w:after="0" w:line="240" w:lineRule="auto"/>
              <w:ind w:left="0" w:firstLine="0"/>
            </w:pPr>
            <w:r>
              <w:rPr>
                <w:b/>
                <w:bCs/>
                <w:sz w:val="20"/>
                <w:szCs w:val="18"/>
              </w:rPr>
              <w:t>THRUST</w:t>
            </w:r>
            <w:r w:rsidRPr="00F368F1">
              <w:rPr>
                <w:b/>
                <w:bCs/>
                <w:sz w:val="20"/>
                <w:szCs w:val="18"/>
              </w:rPr>
              <w:t xml:space="preserve"> AREA</w:t>
            </w:r>
          </w:p>
        </w:tc>
        <w:tc>
          <w:tcPr>
            <w:tcW w:w="2070" w:type="dxa"/>
          </w:tcPr>
          <w:p w14:paraId="4FD397F0" w14:textId="2A1B95ED" w:rsidR="004B7A8A" w:rsidRPr="0060514B" w:rsidRDefault="0060514B" w:rsidP="0060514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18"/>
              </w:rPr>
            </w:pPr>
            <w:r w:rsidRPr="0060514B">
              <w:rPr>
                <w:b/>
                <w:bCs/>
                <w:sz w:val="20"/>
                <w:szCs w:val="18"/>
              </w:rPr>
              <w:t>NO. OF STAFF</w:t>
            </w:r>
          </w:p>
        </w:tc>
        <w:tc>
          <w:tcPr>
            <w:tcW w:w="2340" w:type="dxa"/>
          </w:tcPr>
          <w:p w14:paraId="0378AF41" w14:textId="6A2FA2AB" w:rsidR="004B7A8A" w:rsidRPr="0060514B" w:rsidRDefault="0060514B" w:rsidP="0060514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18"/>
              </w:rPr>
            </w:pPr>
            <w:r w:rsidRPr="0060514B">
              <w:rPr>
                <w:b/>
                <w:bCs/>
                <w:sz w:val="20"/>
                <w:szCs w:val="18"/>
              </w:rPr>
              <w:t>NO. OF DAYS</w:t>
            </w:r>
          </w:p>
        </w:tc>
        <w:tc>
          <w:tcPr>
            <w:tcW w:w="1980" w:type="dxa"/>
          </w:tcPr>
          <w:p w14:paraId="47E7F4A7" w14:textId="4CD0CD4A" w:rsidR="004B7A8A" w:rsidRPr="0060514B" w:rsidRDefault="0060514B" w:rsidP="0060514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DAILY HOURS</w:t>
            </w:r>
          </w:p>
        </w:tc>
        <w:tc>
          <w:tcPr>
            <w:tcW w:w="2875" w:type="dxa"/>
          </w:tcPr>
          <w:p w14:paraId="28A192AC" w14:textId="01D5DB96" w:rsidR="004B7A8A" w:rsidRPr="0060514B" w:rsidRDefault="0060514B" w:rsidP="0060514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TOTAL </w:t>
            </w:r>
            <w:r w:rsidR="00504893">
              <w:rPr>
                <w:b/>
                <w:bCs/>
                <w:sz w:val="20"/>
                <w:szCs w:val="18"/>
              </w:rPr>
              <w:t>DAYS</w:t>
            </w:r>
            <w:r>
              <w:rPr>
                <w:b/>
                <w:bCs/>
                <w:sz w:val="20"/>
                <w:szCs w:val="18"/>
              </w:rPr>
              <w:t xml:space="preserve"> NEEDED</w:t>
            </w:r>
          </w:p>
        </w:tc>
      </w:tr>
      <w:tr w:rsidR="004B7A8A" w14:paraId="0F3471FA" w14:textId="77777777" w:rsidTr="00FE4F66">
        <w:tc>
          <w:tcPr>
            <w:tcW w:w="535" w:type="dxa"/>
          </w:tcPr>
          <w:p w14:paraId="4C73BE47" w14:textId="6B575526" w:rsidR="004B7A8A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 w:rsidRPr="00E06548">
              <w:rPr>
                <w:sz w:val="20"/>
                <w:szCs w:val="18"/>
              </w:rPr>
              <w:t>1</w:t>
            </w:r>
          </w:p>
        </w:tc>
        <w:tc>
          <w:tcPr>
            <w:tcW w:w="4590" w:type="dxa"/>
          </w:tcPr>
          <w:p w14:paraId="0F579877" w14:textId="63414AB1" w:rsidR="004B7A8A" w:rsidRDefault="00504893" w:rsidP="002A3B39">
            <w:pPr>
              <w:spacing w:after="0" w:line="240" w:lineRule="auto"/>
              <w:ind w:left="0" w:firstLine="0"/>
            </w:pPr>
            <w:r>
              <w:t>Procurement</w:t>
            </w:r>
          </w:p>
        </w:tc>
        <w:tc>
          <w:tcPr>
            <w:tcW w:w="2070" w:type="dxa"/>
          </w:tcPr>
          <w:p w14:paraId="2E80CB92" w14:textId="15A7613E" w:rsidR="004B7A8A" w:rsidRDefault="00504893" w:rsidP="002A3B39">
            <w:pPr>
              <w:spacing w:after="0" w:line="240" w:lineRule="auto"/>
              <w:ind w:left="0" w:firstLine="0"/>
            </w:pPr>
            <w:r>
              <w:t xml:space="preserve">          2</w:t>
            </w:r>
          </w:p>
        </w:tc>
        <w:tc>
          <w:tcPr>
            <w:tcW w:w="2340" w:type="dxa"/>
          </w:tcPr>
          <w:p w14:paraId="1E0E7EAD" w14:textId="46E423AF" w:rsidR="004B7A8A" w:rsidRDefault="00504893" w:rsidP="002A3B39">
            <w:pPr>
              <w:spacing w:after="0" w:line="240" w:lineRule="auto"/>
              <w:ind w:left="0" w:firstLine="0"/>
            </w:pPr>
            <w:r>
              <w:t xml:space="preserve">             10</w:t>
            </w:r>
          </w:p>
        </w:tc>
        <w:tc>
          <w:tcPr>
            <w:tcW w:w="1980" w:type="dxa"/>
          </w:tcPr>
          <w:p w14:paraId="2D1E7622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04A6D48A" w14:textId="6936E25F" w:rsidR="004B7A8A" w:rsidRDefault="00504893" w:rsidP="002A3B39">
            <w:pPr>
              <w:spacing w:after="0" w:line="240" w:lineRule="auto"/>
              <w:ind w:left="0" w:firstLine="0"/>
            </w:pPr>
            <w:r>
              <w:t xml:space="preserve">               20</w:t>
            </w:r>
          </w:p>
        </w:tc>
      </w:tr>
      <w:tr w:rsidR="004B7A8A" w14:paraId="6FB21B83" w14:textId="77777777" w:rsidTr="00FE4F66">
        <w:tc>
          <w:tcPr>
            <w:tcW w:w="535" w:type="dxa"/>
          </w:tcPr>
          <w:p w14:paraId="6A052E01" w14:textId="106A7D48" w:rsidR="004B7A8A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 w:rsidRPr="00E06548">
              <w:rPr>
                <w:sz w:val="20"/>
                <w:szCs w:val="18"/>
              </w:rPr>
              <w:t>2</w:t>
            </w:r>
          </w:p>
        </w:tc>
        <w:tc>
          <w:tcPr>
            <w:tcW w:w="4590" w:type="dxa"/>
          </w:tcPr>
          <w:p w14:paraId="63C2C051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070" w:type="dxa"/>
          </w:tcPr>
          <w:p w14:paraId="4158C91B" w14:textId="6958F147" w:rsidR="004B7A8A" w:rsidRDefault="00504893" w:rsidP="002A3B39">
            <w:pPr>
              <w:spacing w:after="0" w:line="240" w:lineRule="auto"/>
              <w:ind w:left="0" w:firstLine="0"/>
            </w:pPr>
            <w:r>
              <w:t xml:space="preserve">           </w:t>
            </w:r>
          </w:p>
        </w:tc>
        <w:tc>
          <w:tcPr>
            <w:tcW w:w="2340" w:type="dxa"/>
          </w:tcPr>
          <w:p w14:paraId="0627D6F2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416DB5FD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28EB8DF8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</w:tr>
      <w:tr w:rsidR="004B7A8A" w14:paraId="3CF82FE1" w14:textId="77777777" w:rsidTr="00FE4F66">
        <w:tc>
          <w:tcPr>
            <w:tcW w:w="535" w:type="dxa"/>
          </w:tcPr>
          <w:p w14:paraId="6BD6F411" w14:textId="6054EAFA" w:rsidR="004B7A8A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 w:rsidRPr="00E06548">
              <w:rPr>
                <w:sz w:val="20"/>
                <w:szCs w:val="18"/>
              </w:rPr>
              <w:t>3</w:t>
            </w:r>
          </w:p>
        </w:tc>
        <w:tc>
          <w:tcPr>
            <w:tcW w:w="4590" w:type="dxa"/>
          </w:tcPr>
          <w:p w14:paraId="305E1EFF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070" w:type="dxa"/>
          </w:tcPr>
          <w:p w14:paraId="25D7E8FE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67120F45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3AE0B058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58D9F77C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</w:tr>
      <w:tr w:rsidR="004B7A8A" w14:paraId="309EB3E0" w14:textId="77777777" w:rsidTr="00FE4F66">
        <w:tc>
          <w:tcPr>
            <w:tcW w:w="535" w:type="dxa"/>
          </w:tcPr>
          <w:p w14:paraId="1851B0CB" w14:textId="34C75F06" w:rsidR="004B7A8A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 w:rsidRPr="00E06548">
              <w:rPr>
                <w:sz w:val="20"/>
                <w:szCs w:val="18"/>
              </w:rPr>
              <w:t>4</w:t>
            </w:r>
          </w:p>
        </w:tc>
        <w:tc>
          <w:tcPr>
            <w:tcW w:w="4590" w:type="dxa"/>
          </w:tcPr>
          <w:p w14:paraId="10F81E5C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070" w:type="dxa"/>
          </w:tcPr>
          <w:p w14:paraId="19B17542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47EC238B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491C58AC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5F829BC5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</w:tr>
      <w:tr w:rsidR="004B7A8A" w14:paraId="123EE354" w14:textId="77777777" w:rsidTr="00FE4F66">
        <w:tc>
          <w:tcPr>
            <w:tcW w:w="535" w:type="dxa"/>
          </w:tcPr>
          <w:p w14:paraId="53677403" w14:textId="5F9539BA" w:rsidR="004B7A8A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 w:rsidRPr="00E06548">
              <w:rPr>
                <w:sz w:val="20"/>
                <w:szCs w:val="18"/>
              </w:rPr>
              <w:t>5</w:t>
            </w:r>
          </w:p>
        </w:tc>
        <w:tc>
          <w:tcPr>
            <w:tcW w:w="4590" w:type="dxa"/>
          </w:tcPr>
          <w:p w14:paraId="42DA768C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070" w:type="dxa"/>
          </w:tcPr>
          <w:p w14:paraId="5202C26F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4EE9F38A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0030DF76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6DF95BAD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</w:tr>
      <w:tr w:rsidR="004B7A8A" w14:paraId="6CD2D2A8" w14:textId="77777777" w:rsidTr="00FE4F66">
        <w:tc>
          <w:tcPr>
            <w:tcW w:w="535" w:type="dxa"/>
          </w:tcPr>
          <w:p w14:paraId="11A3C989" w14:textId="7AD47885" w:rsidR="004B7A8A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 w:rsidRPr="00E06548">
              <w:rPr>
                <w:sz w:val="20"/>
                <w:szCs w:val="18"/>
              </w:rPr>
              <w:t>6</w:t>
            </w:r>
          </w:p>
        </w:tc>
        <w:tc>
          <w:tcPr>
            <w:tcW w:w="4590" w:type="dxa"/>
          </w:tcPr>
          <w:p w14:paraId="53775334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070" w:type="dxa"/>
          </w:tcPr>
          <w:p w14:paraId="23BFC1D7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0E7C27AE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4C0AF821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5BDDF37C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</w:tr>
      <w:tr w:rsidR="004B7A8A" w14:paraId="48CAFCAF" w14:textId="77777777" w:rsidTr="00FE4F66">
        <w:tc>
          <w:tcPr>
            <w:tcW w:w="535" w:type="dxa"/>
          </w:tcPr>
          <w:p w14:paraId="6EE86579" w14:textId="4420925C" w:rsidR="004B7A8A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 w:rsidRPr="00E06548">
              <w:rPr>
                <w:sz w:val="20"/>
                <w:szCs w:val="18"/>
              </w:rPr>
              <w:t>7</w:t>
            </w:r>
          </w:p>
        </w:tc>
        <w:tc>
          <w:tcPr>
            <w:tcW w:w="4590" w:type="dxa"/>
          </w:tcPr>
          <w:p w14:paraId="6489C944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070" w:type="dxa"/>
          </w:tcPr>
          <w:p w14:paraId="14FB2EB7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033BE35F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2B8E7287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12CC75AC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</w:tr>
      <w:tr w:rsidR="00E06548" w14:paraId="3DAEB6A3" w14:textId="77777777" w:rsidTr="00FE4F66">
        <w:tc>
          <w:tcPr>
            <w:tcW w:w="535" w:type="dxa"/>
          </w:tcPr>
          <w:p w14:paraId="47A764BC" w14:textId="40CA5B9F" w:rsidR="00E06548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590" w:type="dxa"/>
          </w:tcPr>
          <w:p w14:paraId="7BD04933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070" w:type="dxa"/>
          </w:tcPr>
          <w:p w14:paraId="00951F9E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73EAAE10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0D248877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4D93E46B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</w:tr>
      <w:tr w:rsidR="00E06548" w14:paraId="0997BE6B" w14:textId="77777777" w:rsidTr="00FE4F66">
        <w:tc>
          <w:tcPr>
            <w:tcW w:w="535" w:type="dxa"/>
          </w:tcPr>
          <w:p w14:paraId="72A155EA" w14:textId="2E29C5F8" w:rsidR="00E06548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4590" w:type="dxa"/>
          </w:tcPr>
          <w:p w14:paraId="3269F5E2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070" w:type="dxa"/>
          </w:tcPr>
          <w:p w14:paraId="260AACF4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0299DBEB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63968097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1FCFFFDF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</w:tr>
      <w:tr w:rsidR="00E06548" w14:paraId="3615EDD0" w14:textId="77777777" w:rsidTr="00FE4F66">
        <w:tc>
          <w:tcPr>
            <w:tcW w:w="535" w:type="dxa"/>
          </w:tcPr>
          <w:p w14:paraId="1D70CF63" w14:textId="761F081E" w:rsidR="00E06548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4590" w:type="dxa"/>
          </w:tcPr>
          <w:p w14:paraId="0BD0CB81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070" w:type="dxa"/>
          </w:tcPr>
          <w:p w14:paraId="641BD2BA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1A70129F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58872A90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5478B71E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</w:tr>
      <w:tr w:rsidR="00E06548" w14:paraId="2AB16E9A" w14:textId="77777777" w:rsidTr="00FE4F66">
        <w:tc>
          <w:tcPr>
            <w:tcW w:w="535" w:type="dxa"/>
          </w:tcPr>
          <w:p w14:paraId="02511E55" w14:textId="281267A0" w:rsidR="00E06548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4590" w:type="dxa"/>
          </w:tcPr>
          <w:p w14:paraId="7D054737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070" w:type="dxa"/>
          </w:tcPr>
          <w:p w14:paraId="4E8A0CDB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211C127D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4CFE1296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4A1BE1C7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</w:tr>
      <w:tr w:rsidR="00E06548" w14:paraId="6E361D19" w14:textId="77777777" w:rsidTr="00FE4F66">
        <w:tc>
          <w:tcPr>
            <w:tcW w:w="535" w:type="dxa"/>
          </w:tcPr>
          <w:p w14:paraId="73ECE594" w14:textId="528DD07B" w:rsidR="00E06548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4590" w:type="dxa"/>
          </w:tcPr>
          <w:p w14:paraId="62306496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070" w:type="dxa"/>
          </w:tcPr>
          <w:p w14:paraId="758FB837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259AFB23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45A12995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52C517FD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</w:tr>
      <w:tr w:rsidR="00E06548" w14:paraId="448516D9" w14:textId="77777777" w:rsidTr="00FE4F66">
        <w:tc>
          <w:tcPr>
            <w:tcW w:w="535" w:type="dxa"/>
          </w:tcPr>
          <w:p w14:paraId="2D074045" w14:textId="50F35D5F" w:rsidR="00E06548" w:rsidRPr="00E06548" w:rsidRDefault="00E06548" w:rsidP="002A3B39">
            <w:pPr>
              <w:spacing w:after="0" w:line="240" w:lineRule="auto"/>
              <w:ind w:left="0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590" w:type="dxa"/>
          </w:tcPr>
          <w:p w14:paraId="0A395808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070" w:type="dxa"/>
          </w:tcPr>
          <w:p w14:paraId="54F2F0E3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07102755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11C1ACD1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4E0F8599" w14:textId="77777777" w:rsidR="00E06548" w:rsidRDefault="00E06548" w:rsidP="002A3B39">
            <w:pPr>
              <w:spacing w:after="0" w:line="240" w:lineRule="auto"/>
              <w:ind w:left="0" w:firstLine="0"/>
            </w:pPr>
          </w:p>
        </w:tc>
      </w:tr>
      <w:tr w:rsidR="004B7A8A" w14:paraId="18E3AF1E" w14:textId="77777777" w:rsidTr="00FE4F66">
        <w:tc>
          <w:tcPr>
            <w:tcW w:w="535" w:type="dxa"/>
          </w:tcPr>
          <w:p w14:paraId="2E4C9E11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4C58B982" w14:textId="0046D550" w:rsidR="004B7A8A" w:rsidRPr="00F368F1" w:rsidRDefault="00F368F1" w:rsidP="002A3B39">
            <w:pPr>
              <w:spacing w:after="0" w:line="240" w:lineRule="auto"/>
              <w:ind w:left="0" w:firstLine="0"/>
              <w:rPr>
                <w:b/>
                <w:bCs/>
                <w:sz w:val="22"/>
                <w:szCs w:val="20"/>
              </w:rPr>
            </w:pPr>
            <w:r w:rsidRPr="00F368F1">
              <w:rPr>
                <w:b/>
                <w:bCs/>
                <w:sz w:val="22"/>
                <w:szCs w:val="20"/>
              </w:rPr>
              <w:t xml:space="preserve">TOTAL MAN </w:t>
            </w:r>
            <w:r w:rsidR="005F67E7">
              <w:rPr>
                <w:b/>
                <w:bCs/>
                <w:sz w:val="22"/>
                <w:szCs w:val="20"/>
              </w:rPr>
              <w:t>DAYS</w:t>
            </w:r>
            <w:r w:rsidRPr="00F368F1">
              <w:rPr>
                <w:b/>
                <w:bCs/>
                <w:sz w:val="22"/>
                <w:szCs w:val="20"/>
              </w:rPr>
              <w:t xml:space="preserve"> NEEDED</w:t>
            </w:r>
          </w:p>
        </w:tc>
        <w:tc>
          <w:tcPr>
            <w:tcW w:w="2070" w:type="dxa"/>
          </w:tcPr>
          <w:p w14:paraId="02D18713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3B378505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5BF6F599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2C38C4D3" w14:textId="2A945DCB" w:rsidR="004B7A8A" w:rsidRPr="00F368F1" w:rsidRDefault="0038622B" w:rsidP="002A3B39">
            <w:pPr>
              <w:spacing w:after="0" w:line="240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</w:tc>
      </w:tr>
      <w:tr w:rsidR="004B7A8A" w14:paraId="56FCDA0D" w14:textId="77777777" w:rsidTr="00FE4F66">
        <w:tc>
          <w:tcPr>
            <w:tcW w:w="535" w:type="dxa"/>
          </w:tcPr>
          <w:p w14:paraId="71C1CAEB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4590" w:type="dxa"/>
          </w:tcPr>
          <w:p w14:paraId="32927BFA" w14:textId="62CA07C4" w:rsidR="004B7A8A" w:rsidRPr="00F368F1" w:rsidRDefault="00F368F1" w:rsidP="002A3B39">
            <w:pPr>
              <w:spacing w:after="0" w:line="240" w:lineRule="auto"/>
              <w:ind w:left="0" w:firstLine="0"/>
              <w:rPr>
                <w:b/>
                <w:bCs/>
                <w:sz w:val="22"/>
                <w:szCs w:val="20"/>
              </w:rPr>
            </w:pPr>
            <w:r w:rsidRPr="00F368F1">
              <w:rPr>
                <w:b/>
                <w:bCs/>
                <w:sz w:val="22"/>
                <w:szCs w:val="20"/>
              </w:rPr>
              <w:t xml:space="preserve">EXCESS / </w:t>
            </w:r>
            <w:r w:rsidR="00752B28">
              <w:rPr>
                <w:b/>
                <w:bCs/>
                <w:sz w:val="22"/>
                <w:szCs w:val="20"/>
              </w:rPr>
              <w:t>DEFICIT</w:t>
            </w:r>
            <w:r w:rsidRPr="00F368F1">
              <w:rPr>
                <w:b/>
                <w:bCs/>
                <w:sz w:val="22"/>
                <w:szCs w:val="20"/>
              </w:rPr>
              <w:t xml:space="preserve"> MAN </w:t>
            </w:r>
            <w:r w:rsidR="005F67E7">
              <w:rPr>
                <w:b/>
                <w:bCs/>
                <w:sz w:val="22"/>
                <w:szCs w:val="20"/>
              </w:rPr>
              <w:t>DAYS</w:t>
            </w:r>
          </w:p>
        </w:tc>
        <w:tc>
          <w:tcPr>
            <w:tcW w:w="2070" w:type="dxa"/>
          </w:tcPr>
          <w:p w14:paraId="38AB0129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340" w:type="dxa"/>
          </w:tcPr>
          <w:p w14:paraId="1358457C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1980" w:type="dxa"/>
          </w:tcPr>
          <w:p w14:paraId="3C6E5361" w14:textId="77777777" w:rsidR="004B7A8A" w:rsidRDefault="004B7A8A" w:rsidP="002A3B39">
            <w:pPr>
              <w:spacing w:after="0" w:line="240" w:lineRule="auto"/>
              <w:ind w:left="0" w:firstLine="0"/>
            </w:pPr>
          </w:p>
        </w:tc>
        <w:tc>
          <w:tcPr>
            <w:tcW w:w="2875" w:type="dxa"/>
          </w:tcPr>
          <w:p w14:paraId="6F8185F4" w14:textId="28E6041A" w:rsidR="004B7A8A" w:rsidRPr="00F368F1" w:rsidRDefault="004B7A8A" w:rsidP="002A3B39">
            <w:pPr>
              <w:spacing w:after="0" w:line="240" w:lineRule="auto"/>
              <w:ind w:left="0" w:firstLine="0"/>
              <w:rPr>
                <w:b/>
                <w:bCs/>
              </w:rPr>
            </w:pPr>
          </w:p>
        </w:tc>
      </w:tr>
    </w:tbl>
    <w:p w14:paraId="4179015E" w14:textId="77777777" w:rsidR="00A0186F" w:rsidRDefault="00A0186F">
      <w:pPr>
        <w:ind w:left="0" w:firstLine="0"/>
      </w:pPr>
    </w:p>
    <w:p w14:paraId="696496BC" w14:textId="4AC36B76" w:rsidR="00320750" w:rsidRDefault="00320750">
      <w:pPr>
        <w:ind w:left="0" w:firstLine="0"/>
      </w:pPr>
    </w:p>
    <w:sectPr w:rsidR="00320750">
      <w:footerReference w:type="even" r:id="rId15"/>
      <w:footerReference w:type="default" r:id="rId16"/>
      <w:footerReference w:type="first" r:id="rId17"/>
      <w:pgSz w:w="15840" w:h="12240" w:orient="landscape"/>
      <w:pgMar w:top="426" w:right="720" w:bottom="720" w:left="720" w:header="720" w:footer="7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EBCB" w14:textId="77777777" w:rsidR="00A4255B" w:rsidRDefault="00A4255B">
      <w:pPr>
        <w:spacing w:after="0" w:line="240" w:lineRule="auto"/>
      </w:pPr>
      <w:r>
        <w:separator/>
      </w:r>
    </w:p>
  </w:endnote>
  <w:endnote w:type="continuationSeparator" w:id="0">
    <w:p w14:paraId="6024F9F9" w14:textId="77777777" w:rsidR="00A4255B" w:rsidRDefault="00A4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8462" w14:textId="77777777" w:rsidR="00AA44FA" w:rsidRDefault="00AA44FA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F81BD"/>
        <w:sz w:val="22"/>
      </w:rPr>
      <w:t>2</w:t>
    </w:r>
    <w:r>
      <w:rPr>
        <w:rFonts w:ascii="Calibri" w:eastAsia="Calibri" w:hAnsi="Calibri" w:cs="Calibri"/>
        <w:color w:val="4F81BD"/>
        <w:sz w:val="22"/>
      </w:rPr>
      <w:fldChar w:fldCharType="end"/>
    </w:r>
    <w:r>
      <w:rPr>
        <w:rFonts w:ascii="Calibri" w:eastAsia="Calibri" w:hAnsi="Calibri" w:cs="Calibri"/>
        <w:color w:val="4F81BD"/>
        <w:sz w:val="22"/>
      </w:rPr>
      <w:t xml:space="preserve"> </w:t>
    </w:r>
  </w:p>
  <w:p w14:paraId="749C8CA6" w14:textId="77777777" w:rsidR="00AA44FA" w:rsidRDefault="00AA44F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2F38" w14:textId="3C6504EC" w:rsidR="00AA44FA" w:rsidRDefault="00AA44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1711">
      <w:rPr>
        <w:noProof/>
      </w:rPr>
      <w:t>5</w:t>
    </w:r>
    <w:r>
      <w:rPr>
        <w:noProof/>
      </w:rPr>
      <w:fldChar w:fldCharType="end"/>
    </w:r>
  </w:p>
  <w:p w14:paraId="097243A0" w14:textId="77777777" w:rsidR="00AA44FA" w:rsidRDefault="00AA44FA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1F91" w14:textId="69E10B9A" w:rsidR="00AA44FA" w:rsidRDefault="00AA44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4AB3">
      <w:rPr>
        <w:noProof/>
      </w:rPr>
      <w:t>1</w:t>
    </w:r>
    <w:r>
      <w:rPr>
        <w:noProof/>
      </w:rPr>
      <w:fldChar w:fldCharType="end"/>
    </w:r>
  </w:p>
  <w:p w14:paraId="1D9DD4D2" w14:textId="77777777" w:rsidR="00AA44FA" w:rsidRDefault="00AA44FA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5372" w14:textId="77777777" w:rsidR="00AA44FA" w:rsidRDefault="00AA44FA">
    <w:pPr>
      <w:spacing w:after="0" w:line="259" w:lineRule="auto"/>
      <w:ind w:left="20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F81BD"/>
        <w:sz w:val="22"/>
      </w:rPr>
      <w:t>2</w:t>
    </w:r>
    <w:r>
      <w:rPr>
        <w:rFonts w:ascii="Calibri" w:eastAsia="Calibri" w:hAnsi="Calibri" w:cs="Calibri"/>
        <w:color w:val="4F81BD"/>
        <w:sz w:val="22"/>
      </w:rPr>
      <w:fldChar w:fldCharType="end"/>
    </w:r>
    <w:r>
      <w:rPr>
        <w:rFonts w:ascii="Calibri" w:eastAsia="Calibri" w:hAnsi="Calibri" w:cs="Calibri"/>
        <w:color w:val="4F81BD"/>
        <w:sz w:val="22"/>
      </w:rPr>
      <w:t xml:space="preserve"> </w:t>
    </w:r>
  </w:p>
  <w:p w14:paraId="15B249E2" w14:textId="77777777" w:rsidR="00AA44FA" w:rsidRDefault="00AA44F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0194" w14:textId="4FC477F9" w:rsidR="00AA44FA" w:rsidRDefault="00AA44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AB3">
      <w:rPr>
        <w:noProof/>
      </w:rPr>
      <w:t>11</w:t>
    </w:r>
    <w:r>
      <w:rPr>
        <w:noProof/>
      </w:rPr>
      <w:fldChar w:fldCharType="end"/>
    </w:r>
  </w:p>
  <w:p w14:paraId="28014EBA" w14:textId="77777777" w:rsidR="00AA44FA" w:rsidRDefault="00AA44FA">
    <w:pPr>
      <w:spacing w:after="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3181" w14:textId="77777777" w:rsidR="00AA44FA" w:rsidRDefault="00AA44FA">
    <w:pPr>
      <w:spacing w:after="0" w:line="259" w:lineRule="auto"/>
      <w:ind w:left="20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F81BD"/>
        <w:sz w:val="22"/>
      </w:rPr>
      <w:t>2</w:t>
    </w:r>
    <w:r>
      <w:rPr>
        <w:rFonts w:ascii="Calibri" w:eastAsia="Calibri" w:hAnsi="Calibri" w:cs="Calibri"/>
        <w:color w:val="4F81BD"/>
        <w:sz w:val="22"/>
      </w:rPr>
      <w:fldChar w:fldCharType="end"/>
    </w:r>
    <w:r>
      <w:rPr>
        <w:rFonts w:ascii="Calibri" w:eastAsia="Calibri" w:hAnsi="Calibri" w:cs="Calibri"/>
        <w:color w:val="4F81BD"/>
        <w:sz w:val="22"/>
      </w:rPr>
      <w:t xml:space="preserve"> </w:t>
    </w:r>
  </w:p>
  <w:p w14:paraId="2182CF6C" w14:textId="77777777" w:rsidR="00AA44FA" w:rsidRDefault="00AA44F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9BD3" w14:textId="77777777" w:rsidR="00AA44FA" w:rsidRDefault="00AA44FA">
    <w:pPr>
      <w:spacing w:after="0" w:line="259" w:lineRule="auto"/>
      <w:ind w:left="358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F81BD"/>
        <w:sz w:val="22"/>
      </w:rPr>
      <w:t>22</w:t>
    </w:r>
    <w:r>
      <w:rPr>
        <w:rFonts w:ascii="Calibri" w:eastAsia="Calibri" w:hAnsi="Calibri" w:cs="Calibri"/>
        <w:color w:val="4F81BD"/>
        <w:sz w:val="22"/>
      </w:rPr>
      <w:fldChar w:fldCharType="end"/>
    </w:r>
    <w:r>
      <w:rPr>
        <w:rFonts w:ascii="Calibri" w:eastAsia="Calibri" w:hAnsi="Calibri" w:cs="Calibri"/>
        <w:color w:val="4F81BD"/>
        <w:sz w:val="22"/>
      </w:rPr>
      <w:t xml:space="preserve"> </w:t>
    </w:r>
  </w:p>
  <w:p w14:paraId="1A8F9E49" w14:textId="77777777" w:rsidR="00AA44FA" w:rsidRDefault="00AA44F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B4F1" w14:textId="3CB903C5" w:rsidR="00AA44FA" w:rsidRDefault="00AA44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1711">
      <w:rPr>
        <w:noProof/>
      </w:rPr>
      <w:t>16</w:t>
    </w:r>
    <w:r>
      <w:rPr>
        <w:noProof/>
      </w:rPr>
      <w:fldChar w:fldCharType="end"/>
    </w:r>
  </w:p>
  <w:p w14:paraId="6DBC4189" w14:textId="77777777" w:rsidR="00AA44FA" w:rsidRDefault="00AA44FA">
    <w:pPr>
      <w:spacing w:after="0" w:line="259" w:lineRule="auto"/>
      <w:ind w:left="0" w:righ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6E30" w14:textId="77777777" w:rsidR="00AA44FA" w:rsidRDefault="00AA44FA">
    <w:pPr>
      <w:spacing w:after="0" w:line="259" w:lineRule="auto"/>
      <w:ind w:left="358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F81BD"/>
        <w:sz w:val="22"/>
      </w:rPr>
      <w:t>22</w:t>
    </w:r>
    <w:r>
      <w:rPr>
        <w:rFonts w:ascii="Calibri" w:eastAsia="Calibri" w:hAnsi="Calibri" w:cs="Calibri"/>
        <w:color w:val="4F81BD"/>
        <w:sz w:val="22"/>
      </w:rPr>
      <w:fldChar w:fldCharType="end"/>
    </w:r>
    <w:r>
      <w:rPr>
        <w:rFonts w:ascii="Calibri" w:eastAsia="Calibri" w:hAnsi="Calibri" w:cs="Calibri"/>
        <w:color w:val="4F81BD"/>
        <w:sz w:val="22"/>
      </w:rPr>
      <w:t xml:space="preserve"> </w:t>
    </w:r>
  </w:p>
  <w:p w14:paraId="33D7EE78" w14:textId="77777777" w:rsidR="00AA44FA" w:rsidRDefault="00AA44F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F70B" w14:textId="77777777" w:rsidR="00A4255B" w:rsidRDefault="00A4255B">
      <w:pPr>
        <w:spacing w:after="0" w:line="240" w:lineRule="auto"/>
      </w:pPr>
      <w:r>
        <w:separator/>
      </w:r>
    </w:p>
  </w:footnote>
  <w:footnote w:type="continuationSeparator" w:id="0">
    <w:p w14:paraId="33532636" w14:textId="77777777" w:rsidR="00A4255B" w:rsidRDefault="00A4255B">
      <w:pPr>
        <w:spacing w:after="0" w:line="240" w:lineRule="auto"/>
      </w:pPr>
      <w:r>
        <w:continuationSeparator/>
      </w:r>
    </w:p>
  </w:footnote>
  <w:footnote w:id="1">
    <w:p w14:paraId="4DF9FFA9" w14:textId="77777777" w:rsidR="001F7698" w:rsidRDefault="001F7698" w:rsidP="001F7698">
      <w:pPr>
        <w:pStyle w:val="footnotedescription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5EC" w14:textId="77777777" w:rsidR="00AA44FA" w:rsidRDefault="00AA44FA">
    <w:pPr>
      <w:pStyle w:val="Header"/>
      <w:tabs>
        <w:tab w:val="clear" w:pos="4680"/>
        <w:tab w:val="clear" w:pos="9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5FA25B4"/>
    <w:lvl w:ilvl="0" w:tplc="B6D829C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B4CE696"/>
    <w:lvl w:ilvl="0" w:tplc="3AD46B6C">
      <w:start w:val="1"/>
      <w:numFmt w:val="bullet"/>
      <w:suff w:val="nothing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D4FE32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0000004"/>
    <w:multiLevelType w:val="hybridMultilevel"/>
    <w:tmpl w:val="E03E4E08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0000005"/>
    <w:multiLevelType w:val="hybridMultilevel"/>
    <w:tmpl w:val="8E5E2F26"/>
    <w:lvl w:ilvl="0" w:tplc="3AD46B6C">
      <w:start w:val="1"/>
      <w:numFmt w:val="bullet"/>
      <w:suff w:val="nothing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0FACAB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hybridMultilevel"/>
    <w:tmpl w:val="14FEDA5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00000008"/>
    <w:multiLevelType w:val="hybridMultilevel"/>
    <w:tmpl w:val="9F2AA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04A2150C"/>
    <w:lvl w:ilvl="0" w:tplc="F67A34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C4D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6BC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4C4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E37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637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427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655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AC7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000000A"/>
    <w:multiLevelType w:val="hybridMultilevel"/>
    <w:tmpl w:val="C59A22A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E4C4EF0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C"/>
    <w:multiLevelType w:val="hybridMultilevel"/>
    <w:tmpl w:val="8CD43D98"/>
    <w:lvl w:ilvl="0" w:tplc="5BFC441C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6D47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4967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A2B0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A51A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6247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628E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6538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E160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0D"/>
    <w:multiLevelType w:val="multilevel"/>
    <w:tmpl w:val="0FACAB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hybridMultilevel"/>
    <w:tmpl w:val="614C1CAE"/>
    <w:lvl w:ilvl="0" w:tplc="A2F622EE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C942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A15B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6797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ED75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8CA0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8F98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EBB1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46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000000F"/>
    <w:multiLevelType w:val="hybridMultilevel"/>
    <w:tmpl w:val="E19836BC"/>
    <w:lvl w:ilvl="0" w:tplc="3AD46B6C">
      <w:start w:val="1"/>
      <w:numFmt w:val="bullet"/>
      <w:suff w:val="nothing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17EBB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EB327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B828714"/>
    <w:lvl w:ilvl="0" w:tplc="9ED4ADF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00000013"/>
    <w:multiLevelType w:val="hybridMultilevel"/>
    <w:tmpl w:val="2E7A8AD4"/>
    <w:lvl w:ilvl="0" w:tplc="240C62D0">
      <w:start w:val="1"/>
      <w:numFmt w:val="bullet"/>
      <w:suff w:val="nothing"/>
      <w:lvlText w:val=""/>
      <w:lvlJc w:val="left"/>
      <w:pPr>
        <w:ind w:left="14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7980C71A"/>
    <w:lvl w:ilvl="0" w:tplc="3AD46B6C">
      <w:start w:val="1"/>
      <w:numFmt w:val="bullet"/>
      <w:suff w:val="nothing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78E43C4E"/>
    <w:lvl w:ilvl="0" w:tplc="04090019">
      <w:start w:val="1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934C7096"/>
    <w:lvl w:ilvl="0" w:tplc="AE4E54F4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C561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6466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2ADA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2B83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EB38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E01C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0A1B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4285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0000017"/>
    <w:multiLevelType w:val="hybridMultilevel"/>
    <w:tmpl w:val="FED4CE2A"/>
    <w:lvl w:ilvl="0" w:tplc="ADE6C362">
      <w:start w:val="1"/>
      <w:numFmt w:val="upperLetter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00000018"/>
    <w:multiLevelType w:val="hybridMultilevel"/>
    <w:tmpl w:val="A224DCA6"/>
    <w:lvl w:ilvl="0" w:tplc="08090001">
      <w:start w:val="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210"/>
        </w:tabs>
        <w:ind w:left="6210" w:hanging="180"/>
      </w:pPr>
    </w:lvl>
  </w:abstractNum>
  <w:abstractNum w:abstractNumId="24" w15:restartNumberingAfterBreak="0">
    <w:nsid w:val="00000019"/>
    <w:multiLevelType w:val="hybridMultilevel"/>
    <w:tmpl w:val="24509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78E43C4E"/>
    <w:lvl w:ilvl="0" w:tplc="04090019">
      <w:start w:val="1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BB1EF742"/>
    <w:lvl w:ilvl="0" w:tplc="91668E1E">
      <w:start w:val="1"/>
      <w:numFmt w:val="bullet"/>
      <w:suff w:val="nothing"/>
      <w:lvlText w:val=""/>
      <w:lvlJc w:val="left"/>
      <w:pPr>
        <w:ind w:left="0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2508EFE8"/>
    <w:lvl w:ilvl="0" w:tplc="20386D0A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24CE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C0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C20F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6B32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4A5B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2018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26A4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0B90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000001D"/>
    <w:multiLevelType w:val="hybridMultilevel"/>
    <w:tmpl w:val="2ACEA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281C22F0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0000001F"/>
    <w:multiLevelType w:val="hybridMultilevel"/>
    <w:tmpl w:val="0CB0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6D4A4C0E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2576899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00000021"/>
    <w:multiLevelType w:val="hybridMultilevel"/>
    <w:tmpl w:val="7C5EB158"/>
    <w:lvl w:ilvl="0" w:tplc="B6D829C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1EF89614"/>
    <w:lvl w:ilvl="0" w:tplc="240C62D0">
      <w:start w:val="1"/>
      <w:numFmt w:val="bullet"/>
      <w:suff w:val="nothing"/>
      <w:lvlText w:val=""/>
      <w:lvlJc w:val="left"/>
      <w:pPr>
        <w:ind w:left="14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9202BFD8"/>
    <w:lvl w:ilvl="0" w:tplc="6B5072C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09C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CB0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4E1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AAD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AC98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49F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8D4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E79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0000024"/>
    <w:multiLevelType w:val="hybridMultilevel"/>
    <w:tmpl w:val="23969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5BAC5A3A"/>
    <w:lvl w:ilvl="0" w:tplc="F924832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4EB4A114"/>
    <w:lvl w:ilvl="0" w:tplc="A4B67D2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49D0215E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00000028"/>
    <w:multiLevelType w:val="hybridMultilevel"/>
    <w:tmpl w:val="732CDD92"/>
    <w:lvl w:ilvl="0" w:tplc="3AD46B6C">
      <w:start w:val="1"/>
      <w:numFmt w:val="bullet"/>
      <w:suff w:val="nothing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5BC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8124C6C2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2" w15:restartNumberingAfterBreak="0">
    <w:nsid w:val="0000002B"/>
    <w:multiLevelType w:val="hybridMultilevel"/>
    <w:tmpl w:val="0CBE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3C1A72"/>
    <w:multiLevelType w:val="hybridMultilevel"/>
    <w:tmpl w:val="54188496"/>
    <w:lvl w:ilvl="0" w:tplc="3AD46B6C">
      <w:start w:val="1"/>
      <w:numFmt w:val="bullet"/>
      <w:suff w:val="nothing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F4D09"/>
    <w:multiLevelType w:val="hybridMultilevel"/>
    <w:tmpl w:val="351C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400A4"/>
    <w:multiLevelType w:val="hybridMultilevel"/>
    <w:tmpl w:val="4600C65C"/>
    <w:lvl w:ilvl="0" w:tplc="A89AA19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31037">
    <w:abstractNumId w:val="8"/>
  </w:num>
  <w:num w:numId="2" w16cid:durableId="1671718030">
    <w:abstractNumId w:val="11"/>
  </w:num>
  <w:num w:numId="3" w16cid:durableId="1995068104">
    <w:abstractNumId w:val="27"/>
  </w:num>
  <w:num w:numId="4" w16cid:durableId="304704914">
    <w:abstractNumId w:val="13"/>
  </w:num>
  <w:num w:numId="5" w16cid:durableId="901795678">
    <w:abstractNumId w:val="21"/>
  </w:num>
  <w:num w:numId="6" w16cid:durableId="1883130292">
    <w:abstractNumId w:val="34"/>
  </w:num>
  <w:num w:numId="7" w16cid:durableId="1446000454">
    <w:abstractNumId w:val="23"/>
  </w:num>
  <w:num w:numId="8" w16cid:durableId="1215852969">
    <w:abstractNumId w:val="38"/>
  </w:num>
  <w:num w:numId="9" w16cid:durableId="163668951">
    <w:abstractNumId w:val="12"/>
  </w:num>
  <w:num w:numId="10" w16cid:durableId="911157698">
    <w:abstractNumId w:val="5"/>
  </w:num>
  <w:num w:numId="11" w16cid:durableId="137189090">
    <w:abstractNumId w:val="31"/>
  </w:num>
  <w:num w:numId="12" w16cid:durableId="563374500">
    <w:abstractNumId w:val="36"/>
  </w:num>
  <w:num w:numId="13" w16cid:durableId="316807849">
    <w:abstractNumId w:val="10"/>
  </w:num>
  <w:num w:numId="14" w16cid:durableId="1702901025">
    <w:abstractNumId w:val="24"/>
  </w:num>
  <w:num w:numId="15" w16cid:durableId="937717171">
    <w:abstractNumId w:val="15"/>
  </w:num>
  <w:num w:numId="16" w16cid:durableId="1728526129">
    <w:abstractNumId w:val="40"/>
  </w:num>
  <w:num w:numId="17" w16cid:durableId="2076119849">
    <w:abstractNumId w:val="25"/>
  </w:num>
  <w:num w:numId="18" w16cid:durableId="559439873">
    <w:abstractNumId w:val="4"/>
  </w:num>
  <w:num w:numId="19" w16cid:durableId="1360542281">
    <w:abstractNumId w:val="18"/>
  </w:num>
  <w:num w:numId="20" w16cid:durableId="1043554425">
    <w:abstractNumId w:val="26"/>
  </w:num>
  <w:num w:numId="21" w16cid:durableId="1051225385">
    <w:abstractNumId w:val="19"/>
  </w:num>
  <w:num w:numId="22" w16cid:durableId="1658996161">
    <w:abstractNumId w:val="39"/>
  </w:num>
  <w:num w:numId="23" w16cid:durableId="761101705">
    <w:abstractNumId w:val="33"/>
  </w:num>
  <w:num w:numId="24" w16cid:durableId="325862598">
    <w:abstractNumId w:val="1"/>
  </w:num>
  <w:num w:numId="25" w16cid:durableId="1613241390">
    <w:abstractNumId w:val="43"/>
  </w:num>
  <w:num w:numId="26" w16cid:durableId="245581901">
    <w:abstractNumId w:val="14"/>
  </w:num>
  <w:num w:numId="27" w16cid:durableId="1792091987">
    <w:abstractNumId w:val="16"/>
  </w:num>
  <w:num w:numId="28" w16cid:durableId="404299912">
    <w:abstractNumId w:val="42"/>
  </w:num>
  <w:num w:numId="29" w16cid:durableId="328364134">
    <w:abstractNumId w:val="9"/>
  </w:num>
  <w:num w:numId="30" w16cid:durableId="444007328">
    <w:abstractNumId w:val="30"/>
  </w:num>
  <w:num w:numId="31" w16cid:durableId="2008362220">
    <w:abstractNumId w:val="35"/>
  </w:num>
  <w:num w:numId="32" w16cid:durableId="292904637">
    <w:abstractNumId w:val="37"/>
  </w:num>
  <w:num w:numId="33" w16cid:durableId="1094933695">
    <w:abstractNumId w:val="0"/>
  </w:num>
  <w:num w:numId="34" w16cid:durableId="250243723">
    <w:abstractNumId w:val="32"/>
  </w:num>
  <w:num w:numId="35" w16cid:durableId="214586402">
    <w:abstractNumId w:val="28"/>
  </w:num>
  <w:num w:numId="36" w16cid:durableId="69231497">
    <w:abstractNumId w:val="22"/>
  </w:num>
  <w:num w:numId="37" w16cid:durableId="40637477">
    <w:abstractNumId w:val="20"/>
  </w:num>
  <w:num w:numId="38" w16cid:durableId="1503273346">
    <w:abstractNumId w:val="6"/>
  </w:num>
  <w:num w:numId="39" w16cid:durableId="104084641">
    <w:abstractNumId w:val="2"/>
  </w:num>
  <w:num w:numId="40" w16cid:durableId="504370272">
    <w:abstractNumId w:val="3"/>
  </w:num>
  <w:num w:numId="41" w16cid:durableId="471093397">
    <w:abstractNumId w:val="29"/>
  </w:num>
  <w:num w:numId="42" w16cid:durableId="1454398296">
    <w:abstractNumId w:val="41"/>
  </w:num>
  <w:num w:numId="43" w16cid:durableId="825974335">
    <w:abstractNumId w:val="7"/>
  </w:num>
  <w:num w:numId="44" w16cid:durableId="1427917667">
    <w:abstractNumId w:val="17"/>
  </w:num>
  <w:num w:numId="45" w16cid:durableId="1749694944">
    <w:abstractNumId w:val="45"/>
  </w:num>
  <w:num w:numId="46" w16cid:durableId="207979066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50"/>
    <w:rsid w:val="00004EE3"/>
    <w:rsid w:val="00046A9E"/>
    <w:rsid w:val="00077906"/>
    <w:rsid w:val="000939B7"/>
    <w:rsid w:val="000D1849"/>
    <w:rsid w:val="000E2CCF"/>
    <w:rsid w:val="000E57F1"/>
    <w:rsid w:val="001129AD"/>
    <w:rsid w:val="001217F2"/>
    <w:rsid w:val="001B0009"/>
    <w:rsid w:val="001B7057"/>
    <w:rsid w:val="001D2D29"/>
    <w:rsid w:val="001E6FEE"/>
    <w:rsid w:val="001F7698"/>
    <w:rsid w:val="00203EB6"/>
    <w:rsid w:val="00224431"/>
    <w:rsid w:val="002640B8"/>
    <w:rsid w:val="00281F7B"/>
    <w:rsid w:val="002A3B39"/>
    <w:rsid w:val="002A3FA9"/>
    <w:rsid w:val="002F24FD"/>
    <w:rsid w:val="002F6D8D"/>
    <w:rsid w:val="00320750"/>
    <w:rsid w:val="00336620"/>
    <w:rsid w:val="00343561"/>
    <w:rsid w:val="0036046E"/>
    <w:rsid w:val="00374863"/>
    <w:rsid w:val="0038622B"/>
    <w:rsid w:val="003F1C2F"/>
    <w:rsid w:val="004408E4"/>
    <w:rsid w:val="004553CF"/>
    <w:rsid w:val="004721D6"/>
    <w:rsid w:val="00481FE4"/>
    <w:rsid w:val="004923D5"/>
    <w:rsid w:val="004B7A8A"/>
    <w:rsid w:val="00504893"/>
    <w:rsid w:val="005318B3"/>
    <w:rsid w:val="0054285C"/>
    <w:rsid w:val="0056209A"/>
    <w:rsid w:val="00596030"/>
    <w:rsid w:val="005F404D"/>
    <w:rsid w:val="005F63B7"/>
    <w:rsid w:val="005F67E7"/>
    <w:rsid w:val="00602D05"/>
    <w:rsid w:val="0060514B"/>
    <w:rsid w:val="006444AD"/>
    <w:rsid w:val="006717F8"/>
    <w:rsid w:val="006F1938"/>
    <w:rsid w:val="006F6BA4"/>
    <w:rsid w:val="00704DAE"/>
    <w:rsid w:val="00747C23"/>
    <w:rsid w:val="00752B28"/>
    <w:rsid w:val="00796C01"/>
    <w:rsid w:val="007C776A"/>
    <w:rsid w:val="00831F97"/>
    <w:rsid w:val="0083385C"/>
    <w:rsid w:val="00881BB3"/>
    <w:rsid w:val="008A601C"/>
    <w:rsid w:val="008B0278"/>
    <w:rsid w:val="008C5840"/>
    <w:rsid w:val="008D7E73"/>
    <w:rsid w:val="008E305F"/>
    <w:rsid w:val="008F0F66"/>
    <w:rsid w:val="00944476"/>
    <w:rsid w:val="009627A2"/>
    <w:rsid w:val="00976F7A"/>
    <w:rsid w:val="009A5C5B"/>
    <w:rsid w:val="009B4AD5"/>
    <w:rsid w:val="009C0593"/>
    <w:rsid w:val="009C306D"/>
    <w:rsid w:val="009C7C91"/>
    <w:rsid w:val="009D25AE"/>
    <w:rsid w:val="00A0186F"/>
    <w:rsid w:val="00A01E4D"/>
    <w:rsid w:val="00A4255B"/>
    <w:rsid w:val="00A466CB"/>
    <w:rsid w:val="00A8498D"/>
    <w:rsid w:val="00AA44FA"/>
    <w:rsid w:val="00AF5410"/>
    <w:rsid w:val="00B14B1A"/>
    <w:rsid w:val="00B46549"/>
    <w:rsid w:val="00B650FA"/>
    <w:rsid w:val="00BC6223"/>
    <w:rsid w:val="00BD40EF"/>
    <w:rsid w:val="00BE7D73"/>
    <w:rsid w:val="00C26F64"/>
    <w:rsid w:val="00C82357"/>
    <w:rsid w:val="00CD7F25"/>
    <w:rsid w:val="00CF590A"/>
    <w:rsid w:val="00CF7E1A"/>
    <w:rsid w:val="00D23331"/>
    <w:rsid w:val="00D7601C"/>
    <w:rsid w:val="00DA2895"/>
    <w:rsid w:val="00DA3F24"/>
    <w:rsid w:val="00DD6C9B"/>
    <w:rsid w:val="00E01E82"/>
    <w:rsid w:val="00E06548"/>
    <w:rsid w:val="00E10399"/>
    <w:rsid w:val="00EA15F4"/>
    <w:rsid w:val="00EB5EFA"/>
    <w:rsid w:val="00EE4AB3"/>
    <w:rsid w:val="00F24E3D"/>
    <w:rsid w:val="00F35BE8"/>
    <w:rsid w:val="00F368F1"/>
    <w:rsid w:val="00F619A5"/>
    <w:rsid w:val="00F807DF"/>
    <w:rsid w:val="00FA6F91"/>
    <w:rsid w:val="00FB1F8F"/>
    <w:rsid w:val="00FB65DA"/>
    <w:rsid w:val="00FC4ECF"/>
    <w:rsid w:val="00FE1711"/>
    <w:rsid w:val="00FE4F66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11D1"/>
  <w15:docId w15:val="{1874D576-862A-4173-889C-FBD6F96C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8D"/>
    <w:pPr>
      <w:spacing w:after="119" w:line="363" w:lineRule="auto"/>
      <w:ind w:left="10" w:right="27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6"/>
      <w:ind w:left="10" w:hanging="10"/>
      <w:outlineLvl w:val="0"/>
    </w:pPr>
    <w:rPr>
      <w:rFonts w:ascii="Arial" w:eastAsia="Arial" w:hAnsi="Arial" w:cs="Arial"/>
      <w:b/>
      <w:color w:val="365F91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8"/>
      <w:ind w:left="10" w:hanging="10"/>
      <w:outlineLvl w:val="1"/>
    </w:pPr>
    <w:rPr>
      <w:rFonts w:ascii="Arial" w:eastAsia="Arial" w:hAnsi="Arial" w:cs="Arial"/>
      <w:b/>
      <w:color w:val="4F81BD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36"/>
      <w:ind w:left="10" w:hanging="10"/>
      <w:outlineLvl w:val="2"/>
    </w:pPr>
    <w:rPr>
      <w:rFonts w:ascii="Arial" w:eastAsia="Arial" w:hAnsi="Arial" w:cs="Arial"/>
      <w:b/>
      <w:color w:val="365F9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b/>
      <w:color w:val="365F9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color w:val="4F81BD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b/>
      <w:color w:val="365F91"/>
      <w:sz w:val="24"/>
    </w:rPr>
  </w:style>
  <w:style w:type="paragraph" w:customStyle="1" w:styleId="footnotedescription">
    <w:name w:val="footnote description"/>
    <w:next w:val="Normal"/>
    <w:link w:val="footnotedescriptionChar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color w:val="000000"/>
      <w:sz w:val="24"/>
    </w:rPr>
  </w:style>
  <w:style w:type="table" w:styleId="TableGrid0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eastAsia="SimSun" w:hAnsi="Calibr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SimSun" w:cs="Times New Roman"/>
    </w:rPr>
  </w:style>
  <w:style w:type="paragraph" w:styleId="CommentText">
    <w:name w:val="annotation text"/>
    <w:basedOn w:val="Normal"/>
    <w:link w:val="CommentTextChar1"/>
    <w:uiPriority w:val="99"/>
    <w:pPr>
      <w:tabs>
        <w:tab w:val="left" w:pos="187"/>
      </w:tabs>
      <w:spacing w:after="120" w:line="220" w:lineRule="exact"/>
      <w:ind w:left="187" w:right="0" w:hanging="187"/>
      <w:jc w:val="left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character" w:customStyle="1" w:styleId="CommentTextChar">
    <w:name w:val="Comment Text Char"/>
    <w:basedOn w:val="DefaultParagraphFont"/>
    <w:uiPriority w:val="99"/>
    <w:rPr>
      <w:rFonts w:ascii="Arial" w:eastAsia="Arial" w:hAnsi="Arial" w:cs="Arial"/>
      <w:color w:val="000000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BodyTextNum">
    <w:name w:val="Body Text Num"/>
    <w:basedOn w:val="BodyText"/>
    <w:qFormat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pacing w:val="-5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GB"/>
    </w:rPr>
  </w:style>
  <w:style w:type="paragraph" w:styleId="TOC1">
    <w:name w:val="toc 1"/>
    <w:basedOn w:val="Normal"/>
    <w:next w:val="Normal"/>
    <w:uiPriority w:val="39"/>
    <w:pPr>
      <w:spacing w:after="100" w:line="276" w:lineRule="auto"/>
      <w:ind w:left="0" w:right="0" w:firstLine="0"/>
      <w:jc w:val="left"/>
    </w:pPr>
    <w:rPr>
      <w:rFonts w:ascii="Calibri" w:eastAsia="Calibri" w:hAnsi="Calibri" w:cs="SimSun"/>
      <w:color w:val="auto"/>
      <w:sz w:val="22"/>
    </w:rPr>
  </w:style>
  <w:style w:type="paragraph" w:styleId="TOC2">
    <w:name w:val="toc 2"/>
    <w:basedOn w:val="Normal"/>
    <w:next w:val="Normal"/>
    <w:uiPriority w:val="39"/>
    <w:pPr>
      <w:tabs>
        <w:tab w:val="right" w:leader="dot" w:pos="9625"/>
      </w:tabs>
      <w:spacing w:after="100" w:line="276" w:lineRule="auto"/>
      <w:ind w:left="220" w:right="0" w:firstLine="0"/>
      <w:jc w:val="left"/>
    </w:pPr>
    <w:rPr>
      <w:rFonts w:ascii="Calibri" w:eastAsia="Calibri" w:hAnsi="Calibri" w:cs="SimSun"/>
      <w:color w:val="auto"/>
      <w:sz w:val="22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TOC3">
    <w:name w:val="toc 3"/>
    <w:basedOn w:val="Normal"/>
    <w:next w:val="Normal"/>
    <w:uiPriority w:val="39"/>
    <w:pPr>
      <w:spacing w:after="100"/>
      <w:ind w:left="480"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05" w:right="0" w:firstLine="0"/>
      <w:jc w:val="left"/>
    </w:pPr>
    <w:rPr>
      <w:rFonts w:ascii="Times New Roman" w:eastAsia="Times New Roman" w:hAnsi="Times New Roman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ADDC-8CF6-8145-9FCB-BC60EB6A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Nathan Yankey</cp:lastModifiedBy>
  <cp:revision>3</cp:revision>
  <cp:lastPrinted>2021-11-23T13:51:00Z</cp:lastPrinted>
  <dcterms:created xsi:type="dcterms:W3CDTF">2022-11-21T13:13:00Z</dcterms:created>
  <dcterms:modified xsi:type="dcterms:W3CDTF">2023-03-01T15:02:00Z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c96b0da3c583460497705ed0c48aee59</vt:lpwstr>
  </property>
</Properties>
</file>